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31" w:rsidRDefault="0020217F" w:rsidP="00EF5231">
      <w:pPr>
        <w:jc w:val="right"/>
      </w:pPr>
      <w:r>
        <w:t>Č.j.: 7</w:t>
      </w:r>
    </w:p>
    <w:p w:rsidR="00EF5231" w:rsidRDefault="00EF5231" w:rsidP="00EF5231">
      <w:pPr>
        <w:jc w:val="center"/>
      </w:pPr>
    </w:p>
    <w:p w:rsidR="00EF5231" w:rsidRDefault="00EF5231" w:rsidP="00EF5231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Smyslové požadavky na jakost vína VOC MODRÉ HORY</w:t>
      </w:r>
    </w:p>
    <w:p w:rsidR="00EF5231" w:rsidRDefault="00EF5231" w:rsidP="00EF5231">
      <w:pPr>
        <w:rPr>
          <w:b/>
        </w:rPr>
      </w:pPr>
    </w:p>
    <w:p w:rsidR="00EF5231" w:rsidRDefault="00EF5231" w:rsidP="00EF5231">
      <w:pPr>
        <w:rPr>
          <w:b/>
        </w:rPr>
      </w:pPr>
    </w:p>
    <w:p w:rsidR="00EF5231" w:rsidRDefault="00EF5231" w:rsidP="000A3C74">
      <w:pPr>
        <w:tabs>
          <w:tab w:val="left" w:pos="345"/>
        </w:tabs>
      </w:pPr>
      <w:r>
        <w:t xml:space="preserve">1) </w:t>
      </w:r>
      <w:r>
        <w:rPr>
          <w:b/>
        </w:rPr>
        <w:t>Frankovka</w:t>
      </w:r>
      <w:r>
        <w:tab/>
        <w:t xml:space="preserve">            - </w:t>
      </w:r>
      <w:r>
        <w:rPr>
          <w:u w:val="single"/>
        </w:rPr>
        <w:t>barva</w:t>
      </w:r>
      <w:r>
        <w:t>: rubínová, karmínová různých intenzit;</w:t>
      </w:r>
    </w:p>
    <w:p w:rsidR="00EF5231" w:rsidRDefault="00EF5231" w:rsidP="000A3C74">
      <w:pPr>
        <w:tabs>
          <w:tab w:val="left" w:pos="345"/>
        </w:tabs>
        <w:ind w:left="2124" w:hanging="324"/>
      </w:pPr>
      <w:r>
        <w:tab/>
        <w:t xml:space="preserve">- </w:t>
      </w:r>
      <w:r>
        <w:rPr>
          <w:u w:val="single"/>
        </w:rPr>
        <w:t>vůně</w:t>
      </w:r>
      <w:r>
        <w:t>: peckového ovoce – třešně, višně; starší vína černé ovoce – černý jeřáb, tmavé třešně, ostružiny; skořice;</w:t>
      </w:r>
    </w:p>
    <w:p w:rsidR="00EF5231" w:rsidRDefault="00EF5231" w:rsidP="000A3C74">
      <w:pPr>
        <w:tabs>
          <w:tab w:val="left" w:pos="345"/>
        </w:tabs>
        <w:ind w:left="2160"/>
      </w:pPr>
      <w:r>
        <w:t xml:space="preserve">- </w:t>
      </w:r>
      <w:r>
        <w:rPr>
          <w:u w:val="single"/>
        </w:rPr>
        <w:t>chuť</w:t>
      </w:r>
      <w:r>
        <w:t>: svěží, kořenitá, harmonická, čistá bez výrazných dřevitých tónů nebo aroma barikového sudu; s možností harmonicky zabudované pikantní kyseliny</w:t>
      </w:r>
    </w:p>
    <w:p w:rsidR="00EF5231" w:rsidRDefault="00EF5231" w:rsidP="000A3C74">
      <w:pPr>
        <w:tabs>
          <w:tab w:val="left" w:pos="345"/>
        </w:tabs>
      </w:pPr>
    </w:p>
    <w:p w:rsidR="00EF5231" w:rsidRDefault="00EF5231" w:rsidP="000A3C74">
      <w:pPr>
        <w:tabs>
          <w:tab w:val="left" w:pos="345"/>
        </w:tabs>
      </w:pPr>
      <w:r>
        <w:t xml:space="preserve">2) </w:t>
      </w:r>
      <w:r>
        <w:rPr>
          <w:b/>
        </w:rPr>
        <w:t>Svatovavřinecké</w:t>
      </w:r>
      <w:r>
        <w:tab/>
        <w:t xml:space="preserve">- </w:t>
      </w:r>
      <w:r>
        <w:rPr>
          <w:u w:val="single"/>
        </w:rPr>
        <w:t>barva</w:t>
      </w:r>
      <w:r>
        <w:t>: rumělková různých odstínů, rubínová;</w:t>
      </w:r>
    </w:p>
    <w:p w:rsidR="00EF5231" w:rsidRDefault="00EF5231" w:rsidP="000A3C74">
      <w:pPr>
        <w:tabs>
          <w:tab w:val="left" w:pos="345"/>
        </w:tabs>
        <w:ind w:left="2124" w:hanging="324"/>
      </w:pPr>
      <w:r>
        <w:tab/>
        <w:t xml:space="preserve">- </w:t>
      </w:r>
      <w:r>
        <w:rPr>
          <w:u w:val="single"/>
        </w:rPr>
        <w:t>vůně</w:t>
      </w:r>
      <w:r>
        <w:t>: černých třešní, povidlová;</w:t>
      </w:r>
    </w:p>
    <w:p w:rsidR="00EF5231" w:rsidRDefault="00EF5231" w:rsidP="000A3C74">
      <w:pPr>
        <w:tabs>
          <w:tab w:val="left" w:pos="345"/>
        </w:tabs>
        <w:ind w:left="2160"/>
      </w:pPr>
      <w:r>
        <w:t xml:space="preserve">- </w:t>
      </w:r>
      <w:r>
        <w:rPr>
          <w:u w:val="single"/>
        </w:rPr>
        <w:t>chuť</w:t>
      </w:r>
      <w:r>
        <w:t>: plná,</w:t>
      </w:r>
      <w:r w:rsidR="009D10A3" w:rsidRPr="009D10A3">
        <w:t xml:space="preserve"> </w:t>
      </w:r>
      <w:r w:rsidR="009D10A3">
        <w:t>čistá bez výrazných dřevitých tónů nebo aroma barikového sudu,</w:t>
      </w:r>
      <w:r>
        <w:t xml:space="preserve"> harmonická, u starších vín s prvky vařeného ovoce; se strukturní tříslovinou bez převládajících exogenních taninů, s možností pikantní kyseliny</w:t>
      </w:r>
    </w:p>
    <w:p w:rsidR="00EF5231" w:rsidRDefault="00EF5231" w:rsidP="000A3C74">
      <w:pPr>
        <w:tabs>
          <w:tab w:val="left" w:pos="345"/>
        </w:tabs>
        <w:ind w:left="2124" w:hanging="324"/>
      </w:pPr>
    </w:p>
    <w:p w:rsidR="000A3C74" w:rsidRDefault="00EF5231" w:rsidP="000A3C74">
      <w:pPr>
        <w:tabs>
          <w:tab w:val="left" w:pos="345"/>
        </w:tabs>
      </w:pPr>
      <w:r>
        <w:t xml:space="preserve">3) </w:t>
      </w:r>
      <w:r>
        <w:rPr>
          <w:b/>
        </w:rPr>
        <w:t>Modrý</w:t>
      </w:r>
      <w:r>
        <w:t xml:space="preserve"> </w:t>
      </w:r>
      <w:r w:rsidR="000A3C74">
        <w:rPr>
          <w:b/>
        </w:rPr>
        <w:t>Portugal</w:t>
      </w:r>
      <w:r w:rsidR="000A3C74">
        <w:t xml:space="preserve">     </w:t>
      </w:r>
      <w:r>
        <w:t xml:space="preserve">- </w:t>
      </w:r>
      <w:r>
        <w:rPr>
          <w:u w:val="single"/>
        </w:rPr>
        <w:t>barva</w:t>
      </w:r>
      <w:r>
        <w:t>: pur</w:t>
      </w:r>
      <w:r w:rsidR="000A3C74">
        <w:t>purově červená, světle rubínová</w:t>
      </w:r>
    </w:p>
    <w:p w:rsidR="00EF5231" w:rsidRDefault="000A3C74" w:rsidP="000A3C74">
      <w:pPr>
        <w:tabs>
          <w:tab w:val="left" w:pos="345"/>
        </w:tabs>
      </w:pPr>
      <w:r>
        <w:t xml:space="preserve">                                     </w:t>
      </w:r>
      <w:r w:rsidR="00EF5231">
        <w:t xml:space="preserve">- </w:t>
      </w:r>
      <w:r w:rsidR="00EF5231">
        <w:rPr>
          <w:u w:val="single"/>
        </w:rPr>
        <w:t>vůně</w:t>
      </w:r>
      <w:r w:rsidR="00EF5231">
        <w:t>: třešňová, malinová, červenorybízová;</w:t>
      </w:r>
    </w:p>
    <w:p w:rsidR="009D10A3" w:rsidRDefault="000A3C74" w:rsidP="000A3C74">
      <w:pPr>
        <w:tabs>
          <w:tab w:val="left" w:pos="345"/>
        </w:tabs>
        <w:ind w:left="2160"/>
      </w:pPr>
      <w:r>
        <w:t xml:space="preserve"> </w:t>
      </w:r>
      <w:r w:rsidR="00EF5231">
        <w:t xml:space="preserve">- </w:t>
      </w:r>
      <w:r w:rsidR="00EF5231">
        <w:rPr>
          <w:u w:val="single"/>
        </w:rPr>
        <w:t>chuť</w:t>
      </w:r>
      <w:r w:rsidR="00EF5231">
        <w:t>: lehčí, hladká, bez výrazné kyseliny a třísloviny</w:t>
      </w:r>
      <w:r w:rsidR="009D10A3">
        <w:t>,</w:t>
      </w:r>
      <w:r w:rsidR="009D10A3" w:rsidRPr="009D10A3">
        <w:t xml:space="preserve"> </w:t>
      </w:r>
      <w:r w:rsidR="009D10A3">
        <w:t xml:space="preserve">čistá bez </w:t>
      </w:r>
      <w:r>
        <w:t xml:space="preserve">    </w:t>
      </w:r>
      <w:r w:rsidR="009D10A3">
        <w:t>výrazných dřevitých tónů nebo aroma barikového sudu</w:t>
      </w:r>
    </w:p>
    <w:p w:rsidR="00EF5231" w:rsidRDefault="00EF5231" w:rsidP="000A3C74">
      <w:pPr>
        <w:tabs>
          <w:tab w:val="left" w:pos="345"/>
        </w:tabs>
      </w:pPr>
    </w:p>
    <w:p w:rsidR="00EF5231" w:rsidRDefault="00EF5231" w:rsidP="000A3C74">
      <w:pPr>
        <w:tabs>
          <w:tab w:val="left" w:pos="345"/>
        </w:tabs>
      </w:pPr>
      <w:r>
        <w:t xml:space="preserve">4) </w:t>
      </w:r>
      <w:r>
        <w:rPr>
          <w:b/>
        </w:rPr>
        <w:t>Frankovka rosé</w:t>
      </w:r>
      <w:r>
        <w:t xml:space="preserve"> – </w:t>
      </w:r>
      <w:r>
        <w:rPr>
          <w:u w:val="single"/>
        </w:rPr>
        <w:t>barva</w:t>
      </w:r>
      <w:r>
        <w:t>: různé intenzity růžových odstínů (růžovošedá, starorůžová, lososová, pivoňková,), oranžové a nahnědlé odstíny nejsou povoleny</w:t>
      </w:r>
    </w:p>
    <w:p w:rsidR="00EF5231" w:rsidRDefault="00EF5231" w:rsidP="000A3C74">
      <w:pPr>
        <w:tabs>
          <w:tab w:val="left" w:pos="345"/>
        </w:tabs>
        <w:ind w:left="2160"/>
      </w:pPr>
      <w:r>
        <w:t xml:space="preserve">- </w:t>
      </w:r>
      <w:r>
        <w:rPr>
          <w:u w:val="single"/>
        </w:rPr>
        <w:t>vůně</w:t>
      </w:r>
      <w:r>
        <w:t>: vysoká intenzita ovocnosti (jahodová, malinová, červenorybízová)</w:t>
      </w:r>
    </w:p>
    <w:p w:rsidR="00EF5231" w:rsidRDefault="00EF5231" w:rsidP="000A3C74">
      <w:pPr>
        <w:tabs>
          <w:tab w:val="left" w:pos="345"/>
        </w:tabs>
        <w:ind w:left="2160"/>
      </w:pPr>
      <w:r>
        <w:t xml:space="preserve">- </w:t>
      </w:r>
      <w:r>
        <w:rPr>
          <w:u w:val="single"/>
        </w:rPr>
        <w:t>chuť</w:t>
      </w:r>
      <w:r>
        <w:t>: šťavnatá, se znatelnou osvěžující kyselinkou</w:t>
      </w:r>
    </w:p>
    <w:p w:rsidR="00EF5231" w:rsidRDefault="00EF5231" w:rsidP="000A3C74">
      <w:pPr>
        <w:tabs>
          <w:tab w:val="left" w:pos="345"/>
        </w:tabs>
      </w:pPr>
    </w:p>
    <w:p w:rsidR="00EF5231" w:rsidRDefault="00EF5231" w:rsidP="000A3C74">
      <w:pPr>
        <w:tabs>
          <w:tab w:val="left" w:pos="345"/>
        </w:tabs>
      </w:pPr>
      <w:r>
        <w:t xml:space="preserve">5) </w:t>
      </w:r>
      <w:r>
        <w:rPr>
          <w:b/>
        </w:rPr>
        <w:t>Svatovavřinecké rosé</w:t>
      </w:r>
      <w:r>
        <w:t xml:space="preserve"> - </w:t>
      </w:r>
      <w:r>
        <w:rPr>
          <w:u w:val="single"/>
        </w:rPr>
        <w:t>barva</w:t>
      </w:r>
      <w:r>
        <w:t>: různé intenzity růžových odstínů (růžovošedá, starorůžová, lososová, pivoňková,), oranžové a nahnědlé odstíny nejsou povoleny</w:t>
      </w:r>
    </w:p>
    <w:p w:rsidR="00EF5231" w:rsidRDefault="00EF5231" w:rsidP="000A3C74">
      <w:pPr>
        <w:tabs>
          <w:tab w:val="left" w:pos="345"/>
        </w:tabs>
        <w:ind w:left="2160"/>
      </w:pPr>
      <w:r>
        <w:t xml:space="preserve">      - </w:t>
      </w:r>
      <w:r>
        <w:rPr>
          <w:u w:val="single"/>
        </w:rPr>
        <w:t>vůně</w:t>
      </w:r>
      <w:r>
        <w:t>: vysoká intenzita ovocnosti (jahodová, malinová, červenorybízová), je možná přítomnost jogurtových tónů</w:t>
      </w:r>
    </w:p>
    <w:p w:rsidR="00EF5231" w:rsidRDefault="00EF5231" w:rsidP="000A3C74">
      <w:pPr>
        <w:tabs>
          <w:tab w:val="left" w:pos="345"/>
        </w:tabs>
        <w:ind w:left="2160"/>
      </w:pPr>
      <w:r>
        <w:t xml:space="preserve">      - </w:t>
      </w:r>
      <w:r>
        <w:rPr>
          <w:u w:val="single"/>
        </w:rPr>
        <w:t>chuť</w:t>
      </w:r>
      <w:r>
        <w:t>: šťavnatá, se znatelnou osvěžující kyselinkou</w:t>
      </w:r>
    </w:p>
    <w:p w:rsidR="00EF5231" w:rsidRDefault="00EF5231" w:rsidP="000A3C74">
      <w:pPr>
        <w:tabs>
          <w:tab w:val="left" w:pos="345"/>
        </w:tabs>
      </w:pPr>
    </w:p>
    <w:p w:rsidR="00EF5231" w:rsidRDefault="00EF5231" w:rsidP="000A3C74">
      <w:pPr>
        <w:tabs>
          <w:tab w:val="left" w:pos="345"/>
        </w:tabs>
        <w:rPr>
          <w:b/>
        </w:rPr>
      </w:pPr>
      <w:r>
        <w:t xml:space="preserve">6) </w:t>
      </w:r>
      <w:r>
        <w:rPr>
          <w:b/>
        </w:rPr>
        <w:t>Kupáž Frankovka, Svatovavřinecké, Modrý Portugal</w:t>
      </w:r>
    </w:p>
    <w:p w:rsidR="00EF5231" w:rsidRDefault="00EF5231" w:rsidP="000A3C74">
      <w:pPr>
        <w:tabs>
          <w:tab w:val="left" w:pos="345"/>
        </w:tabs>
      </w:pPr>
      <w:r>
        <w:t xml:space="preserve">                                          - </w:t>
      </w:r>
      <w:r>
        <w:rPr>
          <w:u w:val="single"/>
        </w:rPr>
        <w:t>barva</w:t>
      </w:r>
      <w:r>
        <w:t>: rubínová, rumělková, karmínová;</w:t>
      </w:r>
    </w:p>
    <w:p w:rsidR="00EF5231" w:rsidRDefault="00EF5231" w:rsidP="000A3C74">
      <w:pPr>
        <w:tabs>
          <w:tab w:val="left" w:pos="345"/>
        </w:tabs>
      </w:pPr>
      <w:r>
        <w:t xml:space="preserve">    </w:t>
      </w:r>
      <w:r>
        <w:tab/>
      </w:r>
      <w:r>
        <w:tab/>
      </w:r>
      <w:r>
        <w:tab/>
        <w:t xml:space="preserve">                   - </w:t>
      </w:r>
      <w:r>
        <w:rPr>
          <w:u w:val="single"/>
        </w:rPr>
        <w:t>vůně</w:t>
      </w:r>
      <w:r>
        <w:t>: peckového ovoce (třešně, višně);</w:t>
      </w:r>
    </w:p>
    <w:p w:rsidR="00EF5231" w:rsidRDefault="000A3C74" w:rsidP="000A3C74">
      <w:pPr>
        <w:tabs>
          <w:tab w:val="left" w:pos="345"/>
        </w:tabs>
        <w:ind w:left="2160"/>
      </w:pPr>
      <w:r>
        <w:t xml:space="preserve">     </w:t>
      </w:r>
      <w:r w:rsidR="00EF5231">
        <w:t xml:space="preserve"> - </w:t>
      </w:r>
      <w:r w:rsidR="00EF5231">
        <w:rPr>
          <w:u w:val="single"/>
        </w:rPr>
        <w:t>chuť</w:t>
      </w:r>
      <w:r w:rsidR="00EF5231">
        <w:t>: ovocná, nazrálá, dle stáří vína;</w:t>
      </w:r>
      <w:r>
        <w:t xml:space="preserve"> čistá bez výrazných      dřevitých tónů nebo aroma barikového sudu</w:t>
      </w:r>
    </w:p>
    <w:p w:rsidR="00EF5231" w:rsidRDefault="00EF5231" w:rsidP="000A3C74">
      <w:pPr>
        <w:tabs>
          <w:tab w:val="left" w:pos="345"/>
        </w:tabs>
      </w:pPr>
    </w:p>
    <w:p w:rsidR="00EF5231" w:rsidRDefault="00EF5231" w:rsidP="000A3C74">
      <w:pPr>
        <w:tabs>
          <w:tab w:val="left" w:pos="345"/>
        </w:tabs>
        <w:rPr>
          <w:b/>
        </w:rPr>
      </w:pPr>
      <w:r>
        <w:t xml:space="preserve">7) </w:t>
      </w:r>
      <w:r>
        <w:rPr>
          <w:b/>
        </w:rPr>
        <w:t>Kupáž Frankovka, Modrý Portugal</w:t>
      </w:r>
    </w:p>
    <w:p w:rsidR="00EF5231" w:rsidRDefault="00EF5231" w:rsidP="000A3C74">
      <w:pPr>
        <w:tabs>
          <w:tab w:val="left" w:pos="345"/>
        </w:tabs>
        <w:ind w:left="1980" w:hanging="1980"/>
      </w:pPr>
      <w:r>
        <w:tab/>
      </w:r>
      <w:r>
        <w:tab/>
        <w:t xml:space="preserve">          - </w:t>
      </w:r>
      <w:r>
        <w:rPr>
          <w:u w:val="single"/>
        </w:rPr>
        <w:t>barva</w:t>
      </w:r>
      <w:r>
        <w:t>: rubínová, rumělková, karmínová i světlejších intenzit;</w:t>
      </w:r>
    </w:p>
    <w:p w:rsidR="00EF5231" w:rsidRDefault="00EF5231" w:rsidP="000A3C74">
      <w:pPr>
        <w:tabs>
          <w:tab w:val="left" w:pos="345"/>
        </w:tabs>
        <w:ind w:left="2124" w:hanging="324"/>
      </w:pPr>
      <w:r>
        <w:tab/>
        <w:t xml:space="preserve">        - </w:t>
      </w:r>
      <w:r>
        <w:rPr>
          <w:u w:val="single"/>
        </w:rPr>
        <w:t>vůně</w:t>
      </w:r>
      <w:r>
        <w:t>: peckového ovoce (třešně, višně);</w:t>
      </w:r>
    </w:p>
    <w:p w:rsidR="000A3C74" w:rsidRDefault="000A3C74" w:rsidP="000A3C74">
      <w:pPr>
        <w:tabs>
          <w:tab w:val="left" w:pos="345"/>
        </w:tabs>
        <w:ind w:left="2160"/>
        <w:jc w:val="both"/>
      </w:pPr>
      <w:r>
        <w:t xml:space="preserve">      </w:t>
      </w:r>
      <w:r w:rsidR="00EF5231">
        <w:t xml:space="preserve"> - </w:t>
      </w:r>
      <w:r w:rsidR="00EF5231">
        <w:rPr>
          <w:u w:val="single"/>
        </w:rPr>
        <w:t>chuť</w:t>
      </w:r>
      <w:r w:rsidR="00EF5231">
        <w:t>: ovocná, nazrálá, dle stáří vína, s harmonickou kyselinou;</w:t>
      </w:r>
      <w:r w:rsidRPr="000A3C74">
        <w:t xml:space="preserve"> </w:t>
      </w:r>
      <w:r>
        <w:t>čistá bez výrazných dřevitých tónů nebo aroma barikového sudu</w:t>
      </w:r>
    </w:p>
    <w:p w:rsidR="00EF5231" w:rsidRDefault="00EF5231" w:rsidP="000A3C74">
      <w:pPr>
        <w:tabs>
          <w:tab w:val="left" w:pos="345"/>
        </w:tabs>
      </w:pPr>
    </w:p>
    <w:p w:rsidR="00EF5231" w:rsidRDefault="00EF5231" w:rsidP="000A3C74">
      <w:pPr>
        <w:tabs>
          <w:tab w:val="left" w:pos="345"/>
        </w:tabs>
      </w:pPr>
    </w:p>
    <w:p w:rsidR="00EF5231" w:rsidRDefault="00EF5231" w:rsidP="000A3C74">
      <w:pPr>
        <w:tabs>
          <w:tab w:val="left" w:pos="345"/>
        </w:tabs>
      </w:pPr>
    </w:p>
    <w:p w:rsidR="00EF5231" w:rsidRDefault="00EF5231" w:rsidP="000A3C74">
      <w:pPr>
        <w:tabs>
          <w:tab w:val="left" w:pos="345"/>
        </w:tabs>
        <w:rPr>
          <w:b/>
        </w:rPr>
      </w:pPr>
      <w:r>
        <w:lastRenderedPageBreak/>
        <w:t xml:space="preserve">8) </w:t>
      </w:r>
      <w:r>
        <w:rPr>
          <w:b/>
        </w:rPr>
        <w:t>Kupáž Frankovka, Svatovavřinecké</w:t>
      </w:r>
    </w:p>
    <w:p w:rsidR="00EF5231" w:rsidRDefault="00EF5231" w:rsidP="000A3C74">
      <w:pPr>
        <w:tabs>
          <w:tab w:val="left" w:pos="345"/>
        </w:tabs>
      </w:pPr>
      <w:r>
        <w:tab/>
      </w:r>
      <w:r>
        <w:tab/>
      </w:r>
      <w:r>
        <w:tab/>
      </w:r>
      <w:r>
        <w:tab/>
        <w:t xml:space="preserve">        - </w:t>
      </w:r>
      <w:r>
        <w:rPr>
          <w:u w:val="single"/>
        </w:rPr>
        <w:t>barva</w:t>
      </w:r>
      <w:r>
        <w:t>: rubínová, rumělková, karmínová;</w:t>
      </w:r>
    </w:p>
    <w:p w:rsidR="00EF5231" w:rsidRDefault="00EF5231" w:rsidP="000A3C74">
      <w:pPr>
        <w:tabs>
          <w:tab w:val="left" w:pos="345"/>
        </w:tabs>
        <w:ind w:left="2124" w:hanging="324"/>
      </w:pPr>
      <w:r>
        <w:tab/>
        <w:t xml:space="preserve">        - </w:t>
      </w:r>
      <w:r>
        <w:rPr>
          <w:u w:val="single"/>
        </w:rPr>
        <w:t>vůně</w:t>
      </w:r>
      <w:r>
        <w:t>: peckového ovoce (třešně, višně);</w:t>
      </w:r>
    </w:p>
    <w:p w:rsidR="000A3C74" w:rsidRDefault="000A3C74" w:rsidP="000A3C74">
      <w:pPr>
        <w:tabs>
          <w:tab w:val="left" w:pos="345"/>
        </w:tabs>
        <w:ind w:left="2160"/>
        <w:jc w:val="both"/>
      </w:pPr>
      <w:r>
        <w:t xml:space="preserve">       </w:t>
      </w:r>
      <w:r w:rsidR="00EF5231">
        <w:t xml:space="preserve">- </w:t>
      </w:r>
      <w:r w:rsidR="00EF5231">
        <w:rPr>
          <w:u w:val="single"/>
        </w:rPr>
        <w:t>chuť</w:t>
      </w:r>
      <w:r w:rsidR="00EF5231">
        <w:t>: ovocná, nazrálá, dle stáří vína;</w:t>
      </w:r>
      <w:r>
        <w:t xml:space="preserve"> čistá bez výrazných dřevitých tónů nebo aroma barikového sudu</w:t>
      </w:r>
    </w:p>
    <w:p w:rsidR="00EF5231" w:rsidRDefault="00EF5231" w:rsidP="0064501C">
      <w:pPr>
        <w:tabs>
          <w:tab w:val="left" w:pos="345"/>
        </w:tabs>
      </w:pPr>
    </w:p>
    <w:p w:rsidR="00EF5231" w:rsidRDefault="00EF5231" w:rsidP="000A3C74">
      <w:pPr>
        <w:tabs>
          <w:tab w:val="left" w:pos="345"/>
        </w:tabs>
        <w:ind w:left="4949"/>
      </w:pPr>
    </w:p>
    <w:p w:rsidR="00EF5231" w:rsidRDefault="00EF5231" w:rsidP="000A3C74">
      <w:pPr>
        <w:tabs>
          <w:tab w:val="left" w:pos="345"/>
        </w:tabs>
        <w:rPr>
          <w:b/>
        </w:rPr>
      </w:pPr>
      <w:r>
        <w:t xml:space="preserve">9) </w:t>
      </w:r>
      <w:r>
        <w:rPr>
          <w:b/>
        </w:rPr>
        <w:t>Kupáž Svatovavřinecké, Modrý Portugal</w:t>
      </w:r>
    </w:p>
    <w:p w:rsidR="00EF5231" w:rsidRDefault="00EF5231" w:rsidP="000A3C74">
      <w:pPr>
        <w:tabs>
          <w:tab w:val="left" w:pos="345"/>
        </w:tabs>
        <w:ind w:left="1980" w:hanging="1980"/>
      </w:pPr>
      <w:r>
        <w:t xml:space="preserve">                                            - </w:t>
      </w:r>
      <w:r>
        <w:rPr>
          <w:u w:val="single"/>
        </w:rPr>
        <w:t>barva</w:t>
      </w:r>
      <w:r>
        <w:t>: rubínová, rumělková, karmínová i světlejších intenzit;</w:t>
      </w:r>
    </w:p>
    <w:p w:rsidR="00EF5231" w:rsidRDefault="00EF5231" w:rsidP="000A3C74">
      <w:pPr>
        <w:tabs>
          <w:tab w:val="left" w:pos="345"/>
        </w:tabs>
        <w:ind w:left="2124" w:hanging="324"/>
      </w:pPr>
      <w:r>
        <w:tab/>
        <w:t xml:space="preserve">         - </w:t>
      </w:r>
      <w:r>
        <w:rPr>
          <w:u w:val="single"/>
        </w:rPr>
        <w:t>vůně</w:t>
      </w:r>
      <w:r>
        <w:t>: peckového ovoce (třešně, višně);</w:t>
      </w:r>
    </w:p>
    <w:p w:rsidR="000A3C74" w:rsidRDefault="000A3C74" w:rsidP="000A3C74">
      <w:pPr>
        <w:tabs>
          <w:tab w:val="left" w:pos="345"/>
        </w:tabs>
        <w:ind w:left="2160"/>
        <w:jc w:val="both"/>
      </w:pPr>
      <w:r>
        <w:t xml:space="preserve">       </w:t>
      </w:r>
      <w:r w:rsidR="00EF5231">
        <w:t xml:space="preserve"> - </w:t>
      </w:r>
      <w:r w:rsidR="00EF5231">
        <w:rPr>
          <w:u w:val="single"/>
        </w:rPr>
        <w:t>chuť</w:t>
      </w:r>
      <w:r w:rsidR="00EF5231">
        <w:t>: ovocná, nazrálá, dle stáří vína, s harmonickou kyselinou;</w:t>
      </w:r>
      <w:r>
        <w:t xml:space="preserve"> čistá bez výrazných dřevitých tónů nebo aroma barikového sudu</w:t>
      </w:r>
    </w:p>
    <w:p w:rsidR="00EF5231" w:rsidRDefault="00EF5231" w:rsidP="0064501C">
      <w:pPr>
        <w:tabs>
          <w:tab w:val="left" w:pos="345"/>
        </w:tabs>
      </w:pPr>
    </w:p>
    <w:p w:rsidR="00EF5231" w:rsidRDefault="00EF5231" w:rsidP="000A3C74">
      <w:pPr>
        <w:tabs>
          <w:tab w:val="left" w:pos="345"/>
        </w:tabs>
        <w:ind w:left="4949"/>
      </w:pPr>
    </w:p>
    <w:p w:rsidR="00EF5231" w:rsidRDefault="00EF5231" w:rsidP="000A3C74">
      <w:pPr>
        <w:tabs>
          <w:tab w:val="left" w:pos="345"/>
        </w:tabs>
        <w:rPr>
          <w:b/>
        </w:rPr>
      </w:pPr>
      <w:r>
        <w:t xml:space="preserve">10) </w:t>
      </w:r>
      <w:r>
        <w:rPr>
          <w:b/>
        </w:rPr>
        <w:t>Kupáž rosé Frankovka, Svatovavřinecké</w:t>
      </w:r>
    </w:p>
    <w:p w:rsidR="00EF5231" w:rsidRDefault="00EF5231" w:rsidP="000A3C74">
      <w:pPr>
        <w:tabs>
          <w:tab w:val="left" w:pos="345"/>
        </w:tabs>
      </w:pPr>
      <w:r>
        <w:t xml:space="preserve">       </w:t>
      </w:r>
      <w:r>
        <w:tab/>
      </w:r>
      <w:r>
        <w:tab/>
      </w:r>
      <w:r>
        <w:tab/>
        <w:t xml:space="preserve">          - </w:t>
      </w:r>
      <w:r>
        <w:rPr>
          <w:u w:val="single"/>
        </w:rPr>
        <w:t>barva</w:t>
      </w:r>
      <w:r>
        <w:t>: různé intenzity růžových odstínů (růžovošedá, starorůžová, lososová, pivoňková,), oranžové a nahnědlé odstíny nejsou povoleny</w:t>
      </w:r>
    </w:p>
    <w:p w:rsidR="00EF5231" w:rsidRDefault="00EF5231" w:rsidP="000A3C74">
      <w:pPr>
        <w:tabs>
          <w:tab w:val="left" w:pos="345"/>
        </w:tabs>
      </w:pPr>
      <w:r>
        <w:t xml:space="preserve">           </w:t>
      </w:r>
      <w:r>
        <w:tab/>
      </w:r>
      <w:r>
        <w:tab/>
      </w:r>
      <w:r>
        <w:tab/>
        <w:t xml:space="preserve">          - </w:t>
      </w:r>
      <w:r>
        <w:rPr>
          <w:u w:val="single"/>
        </w:rPr>
        <w:t>vůně</w:t>
      </w:r>
      <w:r>
        <w:t>: vysoká intenzita ovocnosti (jahodová, malinová, červenorybízová), je možná přítomnost jogurtových tónů</w:t>
      </w:r>
    </w:p>
    <w:p w:rsidR="00EF5231" w:rsidRDefault="00EF5231" w:rsidP="000A3C74">
      <w:pPr>
        <w:tabs>
          <w:tab w:val="left" w:pos="345"/>
        </w:tabs>
        <w:ind w:left="2160"/>
      </w:pPr>
      <w:r>
        <w:t xml:space="preserve">          - </w:t>
      </w:r>
      <w:r>
        <w:rPr>
          <w:u w:val="single"/>
        </w:rPr>
        <w:t>chuť</w:t>
      </w:r>
      <w:r>
        <w:t>: šťavnatá, se znatelnou osvěžující kyselinkou</w:t>
      </w:r>
    </w:p>
    <w:p w:rsidR="00945D06" w:rsidRDefault="00945D06" w:rsidP="00945D06">
      <w:pPr>
        <w:tabs>
          <w:tab w:val="left" w:pos="345"/>
        </w:tabs>
      </w:pPr>
    </w:p>
    <w:p w:rsidR="00945D06" w:rsidRDefault="00945D06" w:rsidP="00945D06">
      <w:pPr>
        <w:tabs>
          <w:tab w:val="left" w:pos="345"/>
        </w:tabs>
      </w:pPr>
      <w:r>
        <w:t xml:space="preserve">11) </w:t>
      </w:r>
      <w:r w:rsidRPr="00945D06">
        <w:rPr>
          <w:b/>
        </w:rPr>
        <w:t>Blanc de Noir Frankovka, Svatovavřinecké</w:t>
      </w:r>
    </w:p>
    <w:p w:rsidR="00945D06" w:rsidRDefault="00945D06" w:rsidP="000A3C74">
      <w:pPr>
        <w:tabs>
          <w:tab w:val="left" w:pos="345"/>
        </w:tabs>
        <w:ind w:left="2160"/>
      </w:pPr>
      <w:r>
        <w:t xml:space="preserve">        - </w:t>
      </w:r>
      <w:r w:rsidRPr="00945D06">
        <w:rPr>
          <w:u w:val="single"/>
        </w:rPr>
        <w:t>barva</w:t>
      </w:r>
      <w:r>
        <w:t>: různé intenzity bílé až narůžovělé (vodová, bílá, slonová kost, bílá broskev, rezavá, staré zlato, bílé zlato), nahnědlé odstíny nejsou povoleny</w:t>
      </w:r>
    </w:p>
    <w:p w:rsidR="00945D06" w:rsidRDefault="00945D06" w:rsidP="000A3C74">
      <w:pPr>
        <w:tabs>
          <w:tab w:val="left" w:pos="345"/>
        </w:tabs>
        <w:ind w:left="2160"/>
      </w:pPr>
      <w:r>
        <w:t xml:space="preserve">        - </w:t>
      </w:r>
      <w:r w:rsidRPr="00945D06">
        <w:rPr>
          <w:u w:val="single"/>
        </w:rPr>
        <w:t>vůně:</w:t>
      </w:r>
      <w:r>
        <w:t xml:space="preserve"> vysoká intenzita ovocnosti (především po žlutém a bílém ovoci)</w:t>
      </w:r>
    </w:p>
    <w:p w:rsidR="00945D06" w:rsidRDefault="00945D06" w:rsidP="000A3C74">
      <w:pPr>
        <w:tabs>
          <w:tab w:val="left" w:pos="345"/>
        </w:tabs>
        <w:ind w:left="2160"/>
      </w:pPr>
      <w:r>
        <w:t xml:space="preserve">        - </w:t>
      </w:r>
      <w:r w:rsidRPr="00945D06">
        <w:rPr>
          <w:u w:val="single"/>
        </w:rPr>
        <w:t>chuť</w:t>
      </w:r>
      <w:r>
        <w:t>: šťavnatá se znatelnou osvěžující kyselinkou</w:t>
      </w:r>
    </w:p>
    <w:p w:rsidR="00EF5231" w:rsidRDefault="00EF5231" w:rsidP="000A3C74">
      <w:pPr>
        <w:tabs>
          <w:tab w:val="left" w:pos="345"/>
        </w:tabs>
        <w:ind w:left="2160"/>
      </w:pPr>
    </w:p>
    <w:p w:rsidR="00EF5231" w:rsidRDefault="00EF5231" w:rsidP="000A3C74">
      <w:pPr>
        <w:rPr>
          <w:color w:val="0070C0"/>
        </w:rPr>
      </w:pPr>
    </w:p>
    <w:p w:rsidR="00EF5231" w:rsidRDefault="00EF5231" w:rsidP="000A3C74">
      <w:pPr>
        <w:rPr>
          <w:color w:val="0070C0"/>
        </w:rPr>
      </w:pPr>
    </w:p>
    <w:p w:rsidR="00EF5231" w:rsidRDefault="00EF5231" w:rsidP="000A3C74">
      <w:pPr>
        <w:rPr>
          <w:color w:val="0070C0"/>
        </w:rPr>
      </w:pPr>
    </w:p>
    <w:p w:rsidR="00EF5231" w:rsidRDefault="00EF5231" w:rsidP="000A3C74">
      <w:pPr>
        <w:rPr>
          <w:color w:val="0070C0"/>
        </w:rPr>
      </w:pPr>
    </w:p>
    <w:p w:rsidR="00EF5231" w:rsidRDefault="00EF5231" w:rsidP="005D233A">
      <w:pPr>
        <w:widowControl/>
      </w:pPr>
      <w:bookmarkStart w:id="0" w:name="_GoBack"/>
      <w:bookmarkEnd w:id="0"/>
    </w:p>
    <w:p w:rsidR="00EF5231" w:rsidRDefault="00EF5231" w:rsidP="00EF5231">
      <w:pPr>
        <w:widowControl/>
        <w:ind w:left="840"/>
      </w:pPr>
      <w:r>
        <w:t xml:space="preserve">                                                                </w:t>
      </w:r>
      <w:r w:rsidR="0020217F">
        <w:t xml:space="preserve">                     </w:t>
      </w:r>
      <w:r>
        <w:t xml:space="preserve">     ing. Jan Stávek, Ph.D</w:t>
      </w:r>
    </w:p>
    <w:p w:rsidR="00EF5231" w:rsidRPr="004B15ED" w:rsidRDefault="00EF5231" w:rsidP="00EF5231">
      <w:pPr>
        <w:widowControl/>
        <w:ind w:left="840"/>
        <w:rPr>
          <w:shd w:val="clear" w:color="auto" w:fill="800080"/>
        </w:rPr>
      </w:pPr>
      <w:r>
        <w:t xml:space="preserve">                                                   </w:t>
      </w:r>
      <w:r w:rsidR="0020217F">
        <w:t xml:space="preserve">                            předseda VOC MODRÉ HORY</w:t>
      </w:r>
      <w:r w:rsidR="00961EA8">
        <w:t>, z.s.</w:t>
      </w:r>
    </w:p>
    <w:p w:rsidR="00EF5231" w:rsidRDefault="00EF5231" w:rsidP="00EF5231">
      <w:pPr>
        <w:jc w:val="right"/>
      </w:pPr>
    </w:p>
    <w:p w:rsidR="006E60E4" w:rsidRDefault="006E60E4"/>
    <w:sectPr w:rsidR="006E60E4" w:rsidSect="006E6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F5231"/>
    <w:rsid w:val="000A3C74"/>
    <w:rsid w:val="0020217F"/>
    <w:rsid w:val="00283C3A"/>
    <w:rsid w:val="00326AD7"/>
    <w:rsid w:val="005D233A"/>
    <w:rsid w:val="0064501C"/>
    <w:rsid w:val="006E60E4"/>
    <w:rsid w:val="00945D06"/>
    <w:rsid w:val="00961EA8"/>
    <w:rsid w:val="009D10A3"/>
    <w:rsid w:val="00BA0C99"/>
    <w:rsid w:val="00D60924"/>
    <w:rsid w:val="00EF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A09321-3F1D-4346-A686-2EE2574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23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</dc:creator>
  <cp:lastModifiedBy>Pavla Škrabalová</cp:lastModifiedBy>
  <cp:revision>10</cp:revision>
  <dcterms:created xsi:type="dcterms:W3CDTF">2015-10-24T16:24:00Z</dcterms:created>
  <dcterms:modified xsi:type="dcterms:W3CDTF">2018-12-21T18:40:00Z</dcterms:modified>
</cp:coreProperties>
</file>