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58" w:rsidRDefault="0065706B" w:rsidP="009D003E">
      <w:pPr>
        <w:jc w:val="center"/>
        <w:rPr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60FA2A92" wp14:editId="784016A6">
            <wp:extent cx="1731774" cy="1977574"/>
            <wp:effectExtent l="0" t="0" r="1905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gradi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172" cy="1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03E" w:rsidRDefault="009D003E" w:rsidP="009D003E">
      <w:pPr>
        <w:rPr>
          <w:sz w:val="20"/>
          <w:szCs w:val="20"/>
        </w:rPr>
      </w:pPr>
    </w:p>
    <w:p w:rsidR="00BC18A7" w:rsidRDefault="00BC18A7" w:rsidP="00597D18">
      <w:pPr>
        <w:spacing w:after="0"/>
      </w:pPr>
      <w:r>
        <w:t>Velké Pavlovice</w:t>
      </w:r>
    </w:p>
    <w:p w:rsidR="000F0258" w:rsidRDefault="000F0258" w:rsidP="00597D18">
      <w:pPr>
        <w:spacing w:after="0"/>
      </w:pPr>
      <w:r w:rsidRPr="00597D18">
        <w:t xml:space="preserve">Dne </w:t>
      </w:r>
      <w:r w:rsidR="00193CDA">
        <w:t xml:space="preserve">2. srpna </w:t>
      </w:r>
      <w:r w:rsidR="00195010">
        <w:t>2016</w:t>
      </w:r>
    </w:p>
    <w:p w:rsidR="008B7DB4" w:rsidRDefault="008B7DB4"/>
    <w:p w:rsidR="00193CDA" w:rsidRPr="00193CDA" w:rsidRDefault="00193CDA" w:rsidP="00193CDA">
      <w:pPr>
        <w:pStyle w:val="Nadpis1"/>
      </w:pPr>
      <w:r w:rsidRPr="00193CDA">
        <w:t xml:space="preserve">V Grand testu </w:t>
      </w:r>
      <w:proofErr w:type="spellStart"/>
      <w:r w:rsidRPr="00193CDA">
        <w:t>rosé</w:t>
      </w:r>
      <w:proofErr w:type="spellEnd"/>
      <w:r w:rsidRPr="00193CDA">
        <w:t xml:space="preserve"> magazínu </w:t>
      </w:r>
      <w:proofErr w:type="spellStart"/>
      <w:r w:rsidRPr="00193CDA">
        <w:t>Wine</w:t>
      </w:r>
      <w:bookmarkStart w:id="0" w:name="_GoBack"/>
      <w:r w:rsidRPr="00193CDA">
        <w:t>&amp;</w:t>
      </w:r>
      <w:bookmarkEnd w:id="0"/>
      <w:r w:rsidRPr="00193CDA">
        <w:t>Degustation</w:t>
      </w:r>
      <w:proofErr w:type="spellEnd"/>
      <w:r w:rsidRPr="00193CDA">
        <w:t xml:space="preserve"> </w:t>
      </w:r>
      <w:r>
        <w:t xml:space="preserve">jsou tři z pěti </w:t>
      </w:r>
      <w:r w:rsidRPr="00193CDA">
        <w:t xml:space="preserve">nejlepších </w:t>
      </w:r>
      <w:r>
        <w:t xml:space="preserve">vín z </w:t>
      </w:r>
      <w:r w:rsidRPr="00193CDA">
        <w:t>VOC Modré hory</w:t>
      </w:r>
    </w:p>
    <w:p w:rsidR="00193CDA" w:rsidRPr="00E028FD" w:rsidRDefault="00193CDA" w:rsidP="00193CDA">
      <w:pPr>
        <w:pStyle w:val="Tlotextu"/>
        <w:rPr>
          <w:rFonts w:ascii="Arial" w:eastAsiaTheme="majorEastAsia" w:hAnsi="Arial"/>
          <w:b/>
          <w:color w:val="365F91" w:themeColor="accent1" w:themeShade="BF"/>
          <w:sz w:val="28"/>
          <w:szCs w:val="28"/>
        </w:rPr>
      </w:pPr>
    </w:p>
    <w:p w:rsidR="00193CDA" w:rsidRPr="00E028FD" w:rsidRDefault="00193CDA" w:rsidP="00193CDA">
      <w:pPr>
        <w:pStyle w:val="Tlotextu"/>
        <w:rPr>
          <w:rFonts w:ascii="Calibri Light" w:eastAsia="Microsoft YaHei" w:hAnsi="Calibri Light"/>
          <w:b/>
        </w:rPr>
      </w:pPr>
      <w:r w:rsidRPr="00E028FD">
        <w:rPr>
          <w:rFonts w:ascii="Calibri Light" w:eastAsia="Microsoft YaHei" w:hAnsi="Calibri Light"/>
          <w:b/>
        </w:rPr>
        <w:t>Odborná porota Grand testu prestižního magazínu o víně se zaměřila na</w:t>
      </w:r>
      <w:r>
        <w:rPr>
          <w:rFonts w:ascii="Calibri Light" w:eastAsia="Microsoft YaHei" w:hAnsi="Calibri Light"/>
          <w:b/>
        </w:rPr>
        <w:t xml:space="preserve"> tuzemská</w:t>
      </w:r>
      <w:r w:rsidRPr="00E028FD">
        <w:rPr>
          <w:rFonts w:ascii="Calibri Light" w:eastAsia="Microsoft YaHei" w:hAnsi="Calibri Light"/>
          <w:b/>
        </w:rPr>
        <w:t xml:space="preserve"> </w:t>
      </w:r>
      <w:proofErr w:type="spellStart"/>
      <w:r w:rsidRPr="00E028FD">
        <w:rPr>
          <w:rFonts w:ascii="Calibri Light" w:eastAsia="Microsoft YaHei" w:hAnsi="Calibri Light"/>
          <w:b/>
        </w:rPr>
        <w:t>rosé</w:t>
      </w:r>
      <w:proofErr w:type="spellEnd"/>
      <w:r w:rsidRPr="00E028FD">
        <w:rPr>
          <w:rFonts w:ascii="Calibri Light" w:eastAsia="Microsoft YaHei" w:hAnsi="Calibri Light"/>
          <w:b/>
        </w:rPr>
        <w:t xml:space="preserve"> vína, typická pro letní sezónu. Mezi pěti nejlepšími se umístila dvě </w:t>
      </w:r>
      <w:proofErr w:type="spellStart"/>
      <w:r w:rsidRPr="00E028FD">
        <w:rPr>
          <w:rFonts w:ascii="Calibri Light" w:eastAsia="Microsoft YaHei" w:hAnsi="Calibri Light"/>
          <w:b/>
        </w:rPr>
        <w:t>rosé</w:t>
      </w:r>
      <w:proofErr w:type="spellEnd"/>
      <w:r w:rsidRPr="00E028FD">
        <w:rPr>
          <w:rFonts w:ascii="Calibri Light" w:eastAsia="Microsoft YaHei" w:hAnsi="Calibri Light"/>
          <w:b/>
        </w:rPr>
        <w:t xml:space="preserve"> z produkce  Víno J. Stávek z Němčiček a jedno z vinařství Vít Sedláček z Vrbice. </w:t>
      </w:r>
    </w:p>
    <w:p w:rsidR="00193CDA" w:rsidRDefault="00193CDA" w:rsidP="00193CDA">
      <w:pPr>
        <w:autoSpaceDE w:val="0"/>
        <w:autoSpaceDN w:val="0"/>
        <w:adjustRightInd w:val="0"/>
        <w:rPr>
          <w:rFonts w:ascii="Calibri Light" w:hAnsi="Calibri Light" w:cs="Tahoma"/>
          <w:bCs/>
          <w:color w:val="333333"/>
        </w:rPr>
      </w:pPr>
      <w:r w:rsidRPr="00E028FD">
        <w:rPr>
          <w:rFonts w:ascii="Calibri Light" w:hAnsi="Calibri Light"/>
        </w:rPr>
        <w:t xml:space="preserve"> „Tuzemský styl </w:t>
      </w:r>
      <w:proofErr w:type="spellStart"/>
      <w:r w:rsidRPr="00E028FD">
        <w:rPr>
          <w:rFonts w:ascii="Calibri Light" w:hAnsi="Calibri Light"/>
        </w:rPr>
        <w:t>rosé</w:t>
      </w:r>
      <w:proofErr w:type="spellEnd"/>
      <w:r w:rsidRPr="00E028FD">
        <w:rPr>
          <w:rFonts w:ascii="Calibri Light" w:hAnsi="Calibri Light"/>
        </w:rPr>
        <w:t xml:space="preserve"> je specifický a odlišný od mnoha jiných růžových vín světa. Svěží kyselina, primární </w:t>
      </w:r>
      <w:proofErr w:type="spellStart"/>
      <w:r w:rsidRPr="00E028FD">
        <w:rPr>
          <w:rFonts w:ascii="Calibri Light" w:hAnsi="Calibri Light"/>
        </w:rPr>
        <w:t>ovocnost</w:t>
      </w:r>
      <w:proofErr w:type="spellEnd"/>
      <w:r w:rsidRPr="00E028FD">
        <w:rPr>
          <w:rFonts w:ascii="Calibri Light" w:hAnsi="Calibri Light"/>
        </w:rPr>
        <w:t xml:space="preserve"> a lehký zbytek cukru dělají z některých českých a moravských </w:t>
      </w:r>
      <w:proofErr w:type="spellStart"/>
      <w:r w:rsidRPr="00E028FD">
        <w:rPr>
          <w:rFonts w:ascii="Calibri Light" w:hAnsi="Calibri Light"/>
        </w:rPr>
        <w:t>rosé</w:t>
      </w:r>
      <w:proofErr w:type="spellEnd"/>
      <w:r w:rsidRPr="00E028FD">
        <w:rPr>
          <w:rFonts w:ascii="Calibri Light" w:hAnsi="Calibri Light"/>
        </w:rPr>
        <w:t xml:space="preserve"> natolik atraktivní vzorky, že s nimi naši vinaři sbírají nejednu medaili ve světových soutěžích,“ uvádí k nim Michal Šetka, šéfredaktor magazínu. V této souvislosti je na místě připomenout</w:t>
      </w:r>
      <w:r>
        <w:rPr>
          <w:rFonts w:ascii="Calibri Light" w:hAnsi="Calibri Light"/>
        </w:rPr>
        <w:t xml:space="preserve"> zatím dosud největší mezinárodní úspěch </w:t>
      </w:r>
      <w:proofErr w:type="spellStart"/>
      <w:r>
        <w:rPr>
          <w:rFonts w:ascii="Calibri Light" w:hAnsi="Calibri Light"/>
        </w:rPr>
        <w:t>modrohorských</w:t>
      </w:r>
      <w:proofErr w:type="spellEnd"/>
      <w:r>
        <w:rPr>
          <w:rFonts w:ascii="Calibri Light" w:hAnsi="Calibri Light"/>
        </w:rPr>
        <w:t xml:space="preserve"> vinařů, kdy vinařství Leoše Horáka získalo ve  velké mezinárodní konkurenci </w:t>
      </w:r>
      <w:r w:rsidRPr="00E028FD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skvělých </w:t>
      </w:r>
      <w:proofErr w:type="spellStart"/>
      <w:r>
        <w:rPr>
          <w:rFonts w:ascii="Calibri Light" w:hAnsi="Calibri Light"/>
        </w:rPr>
        <w:t>rosé</w:t>
      </w:r>
      <w:proofErr w:type="spellEnd"/>
      <w:r>
        <w:rPr>
          <w:rFonts w:ascii="Calibri Light" w:hAnsi="Calibri Light"/>
        </w:rPr>
        <w:t xml:space="preserve"> zlatou medaili</w:t>
      </w:r>
      <w:r w:rsidRPr="00E028FD">
        <w:rPr>
          <w:rFonts w:ascii="Calibri Light" w:hAnsi="Calibri Light"/>
        </w:rPr>
        <w:t xml:space="preserve"> na </w:t>
      </w:r>
      <w:proofErr w:type="spellStart"/>
      <w:r w:rsidRPr="00E028FD">
        <w:rPr>
          <w:rFonts w:ascii="Calibri Light" w:hAnsi="Calibri Light" w:cs="Tahoma"/>
          <w:bCs/>
          <w:color w:val="333333"/>
        </w:rPr>
        <w:t>Vinalies</w:t>
      </w:r>
      <w:proofErr w:type="spellEnd"/>
      <w:r w:rsidRPr="00E028FD">
        <w:rPr>
          <w:rFonts w:ascii="Calibri Light" w:hAnsi="Calibri Light" w:cs="Tahoma"/>
          <w:bCs/>
          <w:color w:val="333333"/>
        </w:rPr>
        <w:t xml:space="preserve"> </w:t>
      </w:r>
      <w:proofErr w:type="spellStart"/>
      <w:r w:rsidRPr="00E028FD">
        <w:rPr>
          <w:rFonts w:ascii="Calibri Light" w:hAnsi="Calibri Light" w:cs="Tahoma"/>
          <w:bCs/>
          <w:color w:val="333333"/>
        </w:rPr>
        <w:t>Internationales</w:t>
      </w:r>
      <w:proofErr w:type="spellEnd"/>
      <w:r w:rsidRPr="00E028FD">
        <w:rPr>
          <w:rFonts w:ascii="Calibri Light" w:hAnsi="Calibri Light" w:cs="Tahoma"/>
          <w:bCs/>
          <w:color w:val="333333"/>
        </w:rPr>
        <w:t xml:space="preserve"> v</w:t>
      </w:r>
      <w:r>
        <w:rPr>
          <w:rFonts w:ascii="Calibri Light" w:hAnsi="Calibri Light" w:cs="Tahoma"/>
          <w:bCs/>
          <w:color w:val="333333"/>
        </w:rPr>
        <w:t> </w:t>
      </w:r>
      <w:r w:rsidRPr="00E028FD">
        <w:rPr>
          <w:rFonts w:ascii="Calibri Light" w:hAnsi="Calibri Light" w:cs="Tahoma"/>
          <w:bCs/>
          <w:color w:val="333333"/>
        </w:rPr>
        <w:t>Paříži</w:t>
      </w:r>
      <w:r>
        <w:rPr>
          <w:rFonts w:ascii="Calibri Light" w:hAnsi="Calibri Light" w:cs="Tahoma"/>
          <w:bCs/>
          <w:color w:val="333333"/>
        </w:rPr>
        <w:t xml:space="preserve">. </w:t>
      </w:r>
      <w:r w:rsidRPr="00E028FD">
        <w:rPr>
          <w:rFonts w:ascii="Calibri Light" w:hAnsi="Calibri Light" w:cs="Tahoma"/>
          <w:bCs/>
          <w:color w:val="333333"/>
        </w:rPr>
        <w:t xml:space="preserve">Za těmito úspěchy je nejen umění zdejších vinařů, ale především unikátní podmínky pro pěstování modrých odrůd, kterými pět obcí VOC Modré hory vyniká. </w:t>
      </w:r>
      <w:r>
        <w:rPr>
          <w:rFonts w:ascii="Calibri Light" w:hAnsi="Calibri Light" w:cs="Tahoma"/>
          <w:bCs/>
          <w:color w:val="333333"/>
        </w:rPr>
        <w:t xml:space="preserve">V posledních letech se zdejší vinaři zaměřují i na produkci </w:t>
      </w:r>
      <w:proofErr w:type="spellStart"/>
      <w:r>
        <w:rPr>
          <w:rFonts w:ascii="Calibri Light" w:hAnsi="Calibri Light" w:cs="Tahoma"/>
          <w:bCs/>
          <w:color w:val="333333"/>
        </w:rPr>
        <w:t>rosé</w:t>
      </w:r>
      <w:proofErr w:type="spellEnd"/>
      <w:r>
        <w:rPr>
          <w:rFonts w:ascii="Calibri Light" w:hAnsi="Calibri Light" w:cs="Tahoma"/>
          <w:bCs/>
          <w:color w:val="333333"/>
        </w:rPr>
        <w:t xml:space="preserve">, která se těší vzrůstající popularitě u milovníků vín a získávají si i respekt odborné veřejnosti. </w:t>
      </w:r>
    </w:p>
    <w:p w:rsidR="00193CDA" w:rsidRPr="00354D18" w:rsidRDefault="00193CDA" w:rsidP="00193CDA">
      <w:pPr>
        <w:pStyle w:val="Tlotextu"/>
        <w:rPr>
          <w:rFonts w:ascii="Calibri Light" w:hAnsi="Calibri Light" w:cs="Tahoma"/>
          <w:b/>
          <w:bCs/>
          <w:color w:val="333333"/>
        </w:rPr>
      </w:pPr>
      <w:r w:rsidRPr="00354D18">
        <w:rPr>
          <w:rFonts w:ascii="Calibri Light" w:hAnsi="Calibri Light" w:cs="Tahoma"/>
          <w:b/>
          <w:bCs/>
          <w:color w:val="333333"/>
        </w:rPr>
        <w:t>Vinař</w:t>
      </w:r>
      <w:r>
        <w:rPr>
          <w:rFonts w:ascii="Calibri Light" w:hAnsi="Calibri Light" w:cs="Tahoma"/>
          <w:b/>
          <w:bCs/>
          <w:color w:val="333333"/>
        </w:rPr>
        <w:t>ství</w:t>
      </w:r>
      <w:r w:rsidRPr="00354D18">
        <w:rPr>
          <w:rFonts w:ascii="Calibri Light" w:hAnsi="Calibri Light" w:cs="Tahoma"/>
          <w:b/>
          <w:bCs/>
          <w:color w:val="333333"/>
        </w:rPr>
        <w:t xml:space="preserve"> roku Víno J. Stávek dvakrát na bronzové pozici </w:t>
      </w:r>
    </w:p>
    <w:p w:rsidR="00193CDA" w:rsidRPr="00DD4434" w:rsidRDefault="00193CDA" w:rsidP="00193CDA">
      <w:pPr>
        <w:shd w:val="clear" w:color="auto" w:fill="FFFFFF"/>
        <w:rPr>
          <w:rFonts w:ascii="Calibri Light" w:hAnsi="Calibri Light" w:cs="Tahoma"/>
          <w:bCs/>
          <w:color w:val="333333"/>
        </w:rPr>
      </w:pPr>
      <w:r w:rsidRPr="00DD4434">
        <w:rPr>
          <w:rFonts w:ascii="Calibri Light" w:hAnsi="Calibri Light" w:cs="Tahoma"/>
          <w:bCs/>
          <w:color w:val="333333"/>
        </w:rPr>
        <w:t xml:space="preserve">Víno J. Stávek, letošní vítěz kategorie malých vinařství v soutěži Vinařství roku,  se v Grand testu umístilo dvěma víny se shodným počtem 85,50 bodů. Bronzové medaile tak patří </w:t>
      </w:r>
      <w:proofErr w:type="spellStart"/>
      <w:r w:rsidRPr="00DD4434">
        <w:rPr>
          <w:rFonts w:ascii="Calibri Light" w:hAnsi="Calibri Light" w:cs="Tahoma"/>
          <w:bCs/>
          <w:color w:val="333333"/>
        </w:rPr>
        <w:t>Rosé</w:t>
      </w:r>
      <w:proofErr w:type="spellEnd"/>
      <w:r w:rsidRPr="00DD4434">
        <w:rPr>
          <w:rFonts w:ascii="Calibri Light" w:hAnsi="Calibri Light" w:cs="Tahoma"/>
          <w:bCs/>
          <w:color w:val="333333"/>
        </w:rPr>
        <w:t xml:space="preserve"> </w:t>
      </w:r>
      <w:proofErr w:type="spellStart"/>
      <w:r w:rsidRPr="00DD4434">
        <w:rPr>
          <w:rFonts w:ascii="Calibri Light" w:hAnsi="Calibri Light" w:cs="Tahoma"/>
          <w:bCs/>
          <w:color w:val="333333"/>
        </w:rPr>
        <w:t>Trkmanska</w:t>
      </w:r>
      <w:proofErr w:type="spellEnd"/>
      <w:r w:rsidRPr="00DD4434">
        <w:rPr>
          <w:rFonts w:ascii="Calibri Light" w:hAnsi="Calibri Light" w:cs="Tahoma"/>
          <w:bCs/>
          <w:color w:val="333333"/>
        </w:rPr>
        <w:t xml:space="preserve">, Frankovka 2015, VOC Modré hory,  a zároveň </w:t>
      </w:r>
      <w:proofErr w:type="spellStart"/>
      <w:r w:rsidRPr="00DD4434">
        <w:rPr>
          <w:rFonts w:ascii="Calibri Light" w:hAnsi="Calibri Light" w:cs="Tahoma"/>
          <w:bCs/>
          <w:color w:val="333333"/>
        </w:rPr>
        <w:t>Rosé</w:t>
      </w:r>
      <w:proofErr w:type="spellEnd"/>
      <w:r w:rsidRPr="00DD4434">
        <w:rPr>
          <w:rFonts w:ascii="Calibri Light" w:hAnsi="Calibri Light" w:cs="Tahoma"/>
          <w:bCs/>
          <w:color w:val="333333"/>
        </w:rPr>
        <w:t xml:space="preserve"> Nad Zahrady, </w:t>
      </w:r>
      <w:proofErr w:type="spellStart"/>
      <w:r w:rsidRPr="00DD4434">
        <w:rPr>
          <w:rFonts w:ascii="Calibri Light" w:hAnsi="Calibri Light" w:cs="Tahoma"/>
          <w:bCs/>
          <w:color w:val="333333"/>
        </w:rPr>
        <w:t>Merlot</w:t>
      </w:r>
      <w:proofErr w:type="spellEnd"/>
      <w:r>
        <w:rPr>
          <w:rFonts w:ascii="Calibri Light" w:hAnsi="Calibri Light" w:cs="Tahoma"/>
          <w:bCs/>
          <w:color w:val="333333"/>
        </w:rPr>
        <w:t xml:space="preserve"> 2015, výběr z hroznů. </w:t>
      </w:r>
    </w:p>
    <w:p w:rsidR="00193CDA" w:rsidRDefault="00193CDA" w:rsidP="00193CDA">
      <w:pPr>
        <w:shd w:val="clear" w:color="auto" w:fill="FFFFFF"/>
        <w:rPr>
          <w:rFonts w:ascii="Calibri Light" w:hAnsi="Calibri Light" w:cs="Tahoma"/>
          <w:bCs/>
          <w:color w:val="333333"/>
        </w:rPr>
      </w:pPr>
      <w:r w:rsidRPr="00DD4434">
        <w:rPr>
          <w:rFonts w:ascii="Calibri Light" w:hAnsi="Calibri Light" w:cs="Tahoma"/>
          <w:bCs/>
          <w:color w:val="333333"/>
        </w:rPr>
        <w:t>Vinařství se svým</w:t>
      </w:r>
      <w:r>
        <w:rPr>
          <w:rFonts w:ascii="Calibri Light" w:hAnsi="Calibri Light" w:cs="Tahoma"/>
          <w:bCs/>
          <w:color w:val="333333"/>
        </w:rPr>
        <w:t xml:space="preserve">i </w:t>
      </w:r>
      <w:proofErr w:type="spellStart"/>
      <w:r>
        <w:rPr>
          <w:rFonts w:ascii="Calibri Light" w:hAnsi="Calibri Light" w:cs="Tahoma"/>
          <w:bCs/>
          <w:color w:val="333333"/>
        </w:rPr>
        <w:t>rosé</w:t>
      </w:r>
      <w:proofErr w:type="spellEnd"/>
      <w:r>
        <w:rPr>
          <w:rFonts w:ascii="Calibri Light" w:hAnsi="Calibri Light" w:cs="Tahoma"/>
          <w:bCs/>
          <w:color w:val="333333"/>
        </w:rPr>
        <w:t xml:space="preserve"> sklízí úspěchy opakovaně. Z</w:t>
      </w:r>
      <w:r w:rsidRPr="00DD4434">
        <w:rPr>
          <w:rFonts w:ascii="Calibri Light" w:hAnsi="Calibri Light" w:cs="Tahoma"/>
          <w:bCs/>
          <w:color w:val="333333"/>
        </w:rPr>
        <w:t xml:space="preserve"> předchozích významných ocenění stojí za zmínku, že </w:t>
      </w:r>
      <w:proofErr w:type="spellStart"/>
      <w:r w:rsidRPr="00DD4434">
        <w:rPr>
          <w:rFonts w:ascii="Calibri Light" w:hAnsi="Calibri Light" w:cs="Tahoma"/>
          <w:bCs/>
          <w:color w:val="333333"/>
        </w:rPr>
        <w:t>práve</w:t>
      </w:r>
      <w:proofErr w:type="spellEnd"/>
      <w:r w:rsidRPr="00DD4434">
        <w:rPr>
          <w:rFonts w:ascii="Calibri Light" w:hAnsi="Calibri Light" w:cs="Tahoma"/>
          <w:bCs/>
          <w:color w:val="333333"/>
        </w:rPr>
        <w:t xml:space="preserve">  </w:t>
      </w:r>
      <w:proofErr w:type="spellStart"/>
      <w:r w:rsidRPr="00DD4434">
        <w:rPr>
          <w:rFonts w:ascii="Calibri Light" w:hAnsi="Calibri Light" w:cs="Tahoma"/>
          <w:bCs/>
          <w:color w:val="333333"/>
        </w:rPr>
        <w:t>Rosé</w:t>
      </w:r>
      <w:proofErr w:type="spellEnd"/>
      <w:r w:rsidRPr="00DD4434">
        <w:rPr>
          <w:rFonts w:ascii="Calibri Light" w:hAnsi="Calibri Light" w:cs="Tahoma"/>
          <w:bCs/>
          <w:color w:val="333333"/>
        </w:rPr>
        <w:t xml:space="preserve"> Nad zahrady</w:t>
      </w:r>
      <w:r>
        <w:rPr>
          <w:rFonts w:ascii="Calibri Light" w:hAnsi="Calibri Light" w:cs="Tahoma"/>
          <w:bCs/>
          <w:color w:val="333333"/>
        </w:rPr>
        <w:t xml:space="preserve"> ročníku</w:t>
      </w:r>
      <w:r w:rsidRPr="00DD4434">
        <w:rPr>
          <w:rFonts w:ascii="Calibri Light" w:hAnsi="Calibri Light" w:cs="Tahoma"/>
          <w:bCs/>
          <w:color w:val="333333"/>
        </w:rPr>
        <w:t xml:space="preserve"> 2014 je zařazen</w:t>
      </w:r>
      <w:r>
        <w:rPr>
          <w:rFonts w:ascii="Calibri Light" w:hAnsi="Calibri Light" w:cs="Tahoma"/>
          <w:bCs/>
          <w:color w:val="333333"/>
        </w:rPr>
        <w:t>o</w:t>
      </w:r>
      <w:r w:rsidRPr="00DD4434">
        <w:rPr>
          <w:rFonts w:ascii="Calibri Light" w:hAnsi="Calibri Light" w:cs="Tahoma"/>
          <w:bCs/>
          <w:color w:val="333333"/>
        </w:rPr>
        <w:t xml:space="preserve"> do Salonu vín České republiky jako jediné </w:t>
      </w:r>
      <w:proofErr w:type="spellStart"/>
      <w:r w:rsidRPr="00DD4434">
        <w:rPr>
          <w:rFonts w:ascii="Calibri Light" w:hAnsi="Calibri Light" w:cs="Tahoma"/>
          <w:bCs/>
          <w:color w:val="333333"/>
        </w:rPr>
        <w:t>rosé</w:t>
      </w:r>
      <w:proofErr w:type="spellEnd"/>
      <w:r w:rsidRPr="00DD4434">
        <w:rPr>
          <w:rFonts w:ascii="Calibri Light" w:hAnsi="Calibri Light" w:cs="Tahoma"/>
          <w:bCs/>
          <w:color w:val="333333"/>
        </w:rPr>
        <w:t xml:space="preserve"> ze stovky nejlepších vín ČR</w:t>
      </w:r>
      <w:r w:rsidRPr="001622E3">
        <w:rPr>
          <w:rFonts w:ascii="Calibri Light" w:hAnsi="Calibri Light" w:cs="Tahoma"/>
          <w:bCs/>
          <w:color w:val="333333"/>
        </w:rPr>
        <w:t xml:space="preserve">. </w:t>
      </w:r>
      <w:r w:rsidRPr="00DD4434">
        <w:rPr>
          <w:rFonts w:ascii="Calibri Light" w:hAnsi="Calibri Light" w:cs="Tahoma"/>
          <w:bCs/>
          <w:color w:val="333333"/>
        </w:rPr>
        <w:t>„</w:t>
      </w:r>
      <w:r w:rsidRPr="001622E3">
        <w:rPr>
          <w:rFonts w:ascii="Calibri Light" w:hAnsi="Calibri Light" w:cs="Tahoma"/>
          <w:bCs/>
          <w:color w:val="333333"/>
        </w:rPr>
        <w:t xml:space="preserve">Myslím si, že </w:t>
      </w:r>
      <w:r>
        <w:rPr>
          <w:rFonts w:ascii="Calibri Light" w:hAnsi="Calibri Light" w:cs="Tahoma"/>
          <w:bCs/>
          <w:color w:val="333333"/>
        </w:rPr>
        <w:t xml:space="preserve">je to právě proto, že je vyrábíme </w:t>
      </w:r>
      <w:r w:rsidRPr="001622E3">
        <w:rPr>
          <w:rFonts w:ascii="Calibri Light" w:hAnsi="Calibri Light" w:cs="Tahoma"/>
          <w:bCs/>
          <w:color w:val="333333"/>
        </w:rPr>
        <w:t xml:space="preserve">na delší ležení, což komise, která vybírá víno do expozice, </w:t>
      </w:r>
      <w:r w:rsidRPr="00DD4434">
        <w:rPr>
          <w:rFonts w:ascii="Calibri Light" w:hAnsi="Calibri Light" w:cs="Tahoma"/>
          <w:bCs/>
          <w:color w:val="333333"/>
        </w:rPr>
        <w:t xml:space="preserve">která trvá rok, od vín vyžaduje,“ vysvětluje majitel vinařství Jan Stávek.  </w:t>
      </w:r>
    </w:p>
    <w:p w:rsidR="00193CDA" w:rsidRDefault="00193CDA" w:rsidP="00193CDA">
      <w:pPr>
        <w:autoSpaceDE w:val="0"/>
        <w:autoSpaceDN w:val="0"/>
        <w:adjustRightInd w:val="0"/>
        <w:rPr>
          <w:rFonts w:ascii="Calibri Light" w:hAnsi="Calibri Light" w:cs="Tahoma"/>
          <w:bCs/>
          <w:color w:val="333333"/>
        </w:rPr>
      </w:pPr>
      <w:r w:rsidRPr="00193CDA">
        <w:rPr>
          <w:rFonts w:ascii="Calibri Light" w:hAnsi="Calibri Light" w:cs="Tahoma"/>
          <w:bCs/>
          <w:color w:val="333333"/>
        </w:rPr>
        <w:lastRenderedPageBreak/>
        <w:t xml:space="preserve">„V poslední době se u nás začínají objevovat </w:t>
      </w:r>
      <w:proofErr w:type="spellStart"/>
      <w:r w:rsidRPr="00193CDA">
        <w:rPr>
          <w:rFonts w:ascii="Calibri Light" w:hAnsi="Calibri Light" w:cs="Tahoma"/>
          <w:bCs/>
          <w:color w:val="333333"/>
        </w:rPr>
        <w:t>rosé</w:t>
      </w:r>
      <w:proofErr w:type="spellEnd"/>
      <w:r w:rsidRPr="00193CDA">
        <w:rPr>
          <w:rFonts w:ascii="Calibri Light" w:hAnsi="Calibri Light" w:cs="Tahoma"/>
          <w:bCs/>
          <w:color w:val="333333"/>
        </w:rPr>
        <w:t xml:space="preserve">, která jsou </w:t>
      </w:r>
      <w:proofErr w:type="spellStart"/>
      <w:r w:rsidRPr="00193CDA">
        <w:rPr>
          <w:rFonts w:ascii="Calibri Light" w:hAnsi="Calibri Light" w:cs="Tahoma"/>
          <w:bCs/>
          <w:color w:val="333333"/>
        </w:rPr>
        <w:t>serioznější</w:t>
      </w:r>
      <w:proofErr w:type="spellEnd"/>
      <w:r w:rsidRPr="00193CDA">
        <w:rPr>
          <w:rFonts w:ascii="Calibri Light" w:hAnsi="Calibri Light" w:cs="Tahoma"/>
          <w:bCs/>
          <w:color w:val="333333"/>
        </w:rPr>
        <w:t xml:space="preserve"> a jeden i dva roky ležení v láhvi jim jedině prospějí,“ </w:t>
      </w:r>
      <w:proofErr w:type="gramStart"/>
      <w:r w:rsidRPr="00193CDA">
        <w:rPr>
          <w:rFonts w:ascii="Calibri Light" w:hAnsi="Calibri Light" w:cs="Tahoma"/>
          <w:bCs/>
          <w:color w:val="333333"/>
        </w:rPr>
        <w:t>dává</w:t>
      </w:r>
      <w:proofErr w:type="gramEnd"/>
      <w:r w:rsidRPr="00193CDA">
        <w:rPr>
          <w:rFonts w:ascii="Calibri Light" w:hAnsi="Calibri Light" w:cs="Tahoma"/>
          <w:bCs/>
          <w:color w:val="333333"/>
        </w:rPr>
        <w:t xml:space="preserve"> mu</w:t>
      </w:r>
      <w:r w:rsidR="005D4888">
        <w:rPr>
          <w:rFonts w:ascii="Calibri Light" w:hAnsi="Calibri Light" w:cs="Tahoma"/>
          <w:bCs/>
          <w:color w:val="333333"/>
        </w:rPr>
        <w:t xml:space="preserve"> za pravdu šéfredaktor </w:t>
      </w:r>
      <w:proofErr w:type="spellStart"/>
      <w:proofErr w:type="gramStart"/>
      <w:r w:rsidR="005D4888">
        <w:rPr>
          <w:rFonts w:ascii="Calibri Light" w:hAnsi="Calibri Light" w:cs="Tahoma"/>
          <w:bCs/>
          <w:color w:val="333333"/>
        </w:rPr>
        <w:t>Wine</w:t>
      </w:r>
      <w:proofErr w:type="spellEnd"/>
      <w:proofErr w:type="gramEnd"/>
      <w:r w:rsidR="005D4888" w:rsidRPr="005D4888">
        <w:rPr>
          <w:rFonts w:ascii="Arial" w:hAnsi="Arial" w:cs="Arial"/>
          <w:b/>
          <w:bCs/>
          <w:color w:val="252525"/>
          <w:sz w:val="21"/>
          <w:szCs w:val="21"/>
          <w:shd w:val="clear" w:color="auto" w:fill="FFFFFF"/>
        </w:rPr>
        <w:t xml:space="preserve"> </w:t>
      </w:r>
      <w:r w:rsidR="005D4888" w:rsidRPr="005D4888">
        <w:rPr>
          <w:rFonts w:ascii="Calibri Light" w:hAnsi="Calibri Light" w:cs="Tahoma"/>
          <w:bCs/>
          <w:color w:val="333333"/>
        </w:rPr>
        <w:t>&amp;</w:t>
      </w:r>
      <w:proofErr w:type="spellStart"/>
      <w:r w:rsidRPr="00193CDA">
        <w:rPr>
          <w:rFonts w:ascii="Calibri Light" w:hAnsi="Calibri Light" w:cs="Tahoma"/>
          <w:bCs/>
          <w:color w:val="333333"/>
        </w:rPr>
        <w:t>Degustation</w:t>
      </w:r>
      <w:proofErr w:type="spellEnd"/>
      <w:r w:rsidRPr="00193CDA">
        <w:rPr>
          <w:rFonts w:ascii="Calibri Light" w:hAnsi="Calibri Light" w:cs="Tahoma"/>
          <w:bCs/>
          <w:color w:val="333333"/>
        </w:rPr>
        <w:t xml:space="preserve"> Michal Šetka. </w:t>
      </w:r>
    </w:p>
    <w:p w:rsidR="00193CDA" w:rsidRDefault="00193CDA" w:rsidP="00193CDA">
      <w:pPr>
        <w:shd w:val="clear" w:color="auto" w:fill="FFFFFF"/>
        <w:rPr>
          <w:rFonts w:ascii="Calibri Light" w:hAnsi="Calibri Light" w:cs="Tahoma"/>
          <w:bCs/>
          <w:color w:val="333333"/>
        </w:rPr>
      </w:pPr>
      <w:r>
        <w:rPr>
          <w:rFonts w:ascii="Calibri Light" w:hAnsi="Calibri Light" w:cs="Tahoma"/>
          <w:bCs/>
          <w:color w:val="333333"/>
        </w:rPr>
        <w:t xml:space="preserve">Pro </w:t>
      </w:r>
      <w:r w:rsidRPr="00DD4434">
        <w:rPr>
          <w:rFonts w:ascii="Calibri Light" w:hAnsi="Calibri Light" w:cs="Tahoma"/>
          <w:bCs/>
          <w:color w:val="333333"/>
        </w:rPr>
        <w:t xml:space="preserve">produkci </w:t>
      </w:r>
      <w:proofErr w:type="spellStart"/>
      <w:r w:rsidR="005D4888">
        <w:rPr>
          <w:rFonts w:ascii="Calibri Light" w:hAnsi="Calibri Light" w:cs="Tahoma"/>
          <w:bCs/>
          <w:color w:val="333333"/>
        </w:rPr>
        <w:t>rosé</w:t>
      </w:r>
      <w:proofErr w:type="spellEnd"/>
      <w:r w:rsidR="005D4888">
        <w:rPr>
          <w:rFonts w:ascii="Calibri Light" w:hAnsi="Calibri Light" w:cs="Tahoma"/>
          <w:bCs/>
          <w:color w:val="333333"/>
        </w:rPr>
        <w:t xml:space="preserve"> ve Víno J. Stávek </w:t>
      </w:r>
      <w:r w:rsidRPr="00DD4434">
        <w:rPr>
          <w:rFonts w:ascii="Calibri Light" w:hAnsi="Calibri Light" w:cs="Tahoma"/>
          <w:bCs/>
          <w:color w:val="333333"/>
        </w:rPr>
        <w:t xml:space="preserve">je typické, že </w:t>
      </w:r>
      <w:r w:rsidR="005D4888">
        <w:rPr>
          <w:rFonts w:ascii="Calibri Light" w:hAnsi="Calibri Light" w:cs="Tahoma"/>
          <w:bCs/>
          <w:color w:val="333333"/>
        </w:rPr>
        <w:t xml:space="preserve">je </w:t>
      </w:r>
      <w:r>
        <w:rPr>
          <w:rFonts w:ascii="Calibri Light" w:hAnsi="Calibri Light" w:cs="Tahoma"/>
          <w:bCs/>
          <w:color w:val="333333"/>
        </w:rPr>
        <w:t>vyrábí</w:t>
      </w:r>
      <w:r w:rsidRPr="001622E3">
        <w:rPr>
          <w:rFonts w:ascii="Calibri Light" w:hAnsi="Calibri Light" w:cs="Tahoma"/>
          <w:bCs/>
          <w:color w:val="333333"/>
        </w:rPr>
        <w:t xml:space="preserve"> technologií delší a chladné macerace, což vínu dodá na plnosti, extraktivnosti a intenzitě. </w:t>
      </w:r>
      <w:r>
        <w:rPr>
          <w:rFonts w:ascii="Calibri Light" w:hAnsi="Calibri Light" w:cs="Tahoma"/>
          <w:bCs/>
          <w:color w:val="333333"/>
        </w:rPr>
        <w:t xml:space="preserve">„Prodlouží to </w:t>
      </w:r>
      <w:r w:rsidRPr="001622E3">
        <w:rPr>
          <w:rFonts w:ascii="Calibri Light" w:hAnsi="Calibri Light" w:cs="Tahoma"/>
          <w:bCs/>
          <w:color w:val="333333"/>
        </w:rPr>
        <w:t>potenciál vína a</w:t>
      </w:r>
      <w:r>
        <w:rPr>
          <w:rFonts w:ascii="Calibri Light" w:hAnsi="Calibri Light" w:cs="Tahoma"/>
          <w:bCs/>
          <w:color w:val="333333"/>
        </w:rPr>
        <w:t xml:space="preserve"> ta</w:t>
      </w:r>
      <w:r w:rsidRPr="001622E3">
        <w:rPr>
          <w:rFonts w:ascii="Calibri Light" w:hAnsi="Calibri Light" w:cs="Tahoma"/>
          <w:bCs/>
          <w:color w:val="333333"/>
        </w:rPr>
        <w:t xml:space="preserve"> působí mnohem serióznějším</w:t>
      </w:r>
      <w:r>
        <w:rPr>
          <w:rFonts w:ascii="Calibri Light" w:hAnsi="Calibri Light" w:cs="Tahoma"/>
          <w:bCs/>
          <w:color w:val="333333"/>
        </w:rPr>
        <w:t xml:space="preserve"> dojmem,“ doplňuje k rozhodnutí komise Jan Stávek.  Další specifikum byl postup zvolený právě pro ročník, z nějž vítězná vína pocházejí. „</w:t>
      </w:r>
      <w:r w:rsidRPr="001622E3">
        <w:rPr>
          <w:rFonts w:ascii="Calibri Light" w:hAnsi="Calibri Light" w:cs="Tahoma"/>
          <w:bCs/>
          <w:color w:val="333333"/>
        </w:rPr>
        <w:t xml:space="preserve">Ročník 2015 byl natolik dobrý, že jsme se rozhodli nechat zrát některá naše </w:t>
      </w:r>
      <w:proofErr w:type="spellStart"/>
      <w:r w:rsidRPr="001622E3">
        <w:rPr>
          <w:rFonts w:ascii="Calibri Light" w:hAnsi="Calibri Light" w:cs="Tahoma"/>
          <w:bCs/>
          <w:color w:val="333333"/>
        </w:rPr>
        <w:t>rosé</w:t>
      </w:r>
      <w:proofErr w:type="spellEnd"/>
      <w:r w:rsidRPr="001622E3">
        <w:rPr>
          <w:rFonts w:ascii="Calibri Light" w:hAnsi="Calibri Light" w:cs="Tahoma"/>
          <w:bCs/>
          <w:color w:val="333333"/>
        </w:rPr>
        <w:t xml:space="preserve"> v malých dřevěných sudech. Myslíme si, že v tak povedeném ročníku, s tak dobrou surovinou a technologií si to můžeme dovolit. Pro některé vinaře to je možná až extrémní krok,</w:t>
      </w:r>
      <w:r>
        <w:rPr>
          <w:rFonts w:ascii="Calibri Light" w:hAnsi="Calibri Light" w:cs="Tahoma"/>
          <w:bCs/>
          <w:color w:val="333333"/>
        </w:rPr>
        <w:t xml:space="preserve"> nicméně to víno si to zaslouží,“ doplňuje ke vzniku obou úspěšných vín. </w:t>
      </w:r>
    </w:p>
    <w:p w:rsidR="00193CDA" w:rsidRDefault="00193CDA" w:rsidP="00193CDA">
      <w:pPr>
        <w:shd w:val="clear" w:color="auto" w:fill="FFFFFF"/>
        <w:rPr>
          <w:rFonts w:ascii="Calibri Light" w:hAnsi="Calibri Light" w:cs="Tahoma"/>
          <w:b/>
          <w:bCs/>
          <w:color w:val="333333"/>
        </w:rPr>
      </w:pPr>
      <w:r w:rsidRPr="00C312F3">
        <w:rPr>
          <w:rFonts w:ascii="Calibri Light" w:hAnsi="Calibri Light" w:cs="Tahoma"/>
          <w:b/>
          <w:bCs/>
          <w:color w:val="333333"/>
        </w:rPr>
        <w:t>Vinařství Vít Sedláček se risk s delší macerací vyplatil</w:t>
      </w:r>
    </w:p>
    <w:p w:rsidR="00193CDA" w:rsidRDefault="00193CDA" w:rsidP="00193CDA">
      <w:pPr>
        <w:jc w:val="both"/>
        <w:rPr>
          <w:rFonts w:ascii="Calibri Light" w:hAnsi="Calibri Light" w:cs="Tahoma"/>
          <w:bCs/>
          <w:color w:val="333333"/>
        </w:rPr>
      </w:pPr>
      <w:r w:rsidRPr="004A7CB7">
        <w:rPr>
          <w:rFonts w:ascii="Calibri Light" w:hAnsi="Calibri Light" w:cs="Tahoma"/>
          <w:bCs/>
          <w:color w:val="333333"/>
        </w:rPr>
        <w:t xml:space="preserve">Na čtvrtém místě se s 85 body umístil </w:t>
      </w:r>
      <w:proofErr w:type="spellStart"/>
      <w:r w:rsidRPr="004A7CB7">
        <w:rPr>
          <w:rFonts w:ascii="Calibri Light" w:hAnsi="Calibri Light" w:cs="Tahoma"/>
          <w:bCs/>
          <w:color w:val="333333"/>
        </w:rPr>
        <w:t>Rosé</w:t>
      </w:r>
      <w:proofErr w:type="spellEnd"/>
      <w:r w:rsidRPr="004A7CB7">
        <w:rPr>
          <w:rFonts w:ascii="Calibri Light" w:hAnsi="Calibri Light" w:cs="Tahoma"/>
          <w:bCs/>
          <w:color w:val="333333"/>
        </w:rPr>
        <w:t xml:space="preserve"> Cabernet Moravia 2015 z </w:t>
      </w:r>
      <w:proofErr w:type="spellStart"/>
      <w:r w:rsidRPr="004A7CB7">
        <w:rPr>
          <w:rFonts w:ascii="Calibri Light" w:hAnsi="Calibri Light" w:cs="Tahoma"/>
          <w:bCs/>
          <w:color w:val="333333"/>
        </w:rPr>
        <w:t>vinařsví</w:t>
      </w:r>
      <w:proofErr w:type="spellEnd"/>
      <w:r w:rsidRPr="004A7CB7">
        <w:rPr>
          <w:rFonts w:ascii="Calibri Light" w:hAnsi="Calibri Light" w:cs="Tahoma"/>
          <w:bCs/>
          <w:color w:val="333333"/>
        </w:rPr>
        <w:t xml:space="preserve"> </w:t>
      </w:r>
      <w:r>
        <w:rPr>
          <w:rFonts w:ascii="Calibri Light" w:hAnsi="Calibri Light" w:cs="Tahoma"/>
          <w:bCs/>
          <w:color w:val="333333"/>
        </w:rPr>
        <w:t>Víta S</w:t>
      </w:r>
      <w:r w:rsidRPr="004A7CB7">
        <w:rPr>
          <w:rFonts w:ascii="Calibri Light" w:hAnsi="Calibri Light" w:cs="Tahoma"/>
          <w:bCs/>
          <w:color w:val="333333"/>
        </w:rPr>
        <w:t xml:space="preserve">edláčka. </w:t>
      </w:r>
      <w:r>
        <w:rPr>
          <w:rFonts w:ascii="Calibri Light" w:hAnsi="Calibri Light" w:cs="Tahoma"/>
          <w:bCs/>
          <w:color w:val="333333"/>
        </w:rPr>
        <w:t>„</w:t>
      </w:r>
      <w:r w:rsidRPr="004A7CB7">
        <w:rPr>
          <w:rFonts w:ascii="Calibri Light" w:hAnsi="Calibri Light" w:cs="Tahoma"/>
          <w:bCs/>
          <w:color w:val="333333"/>
        </w:rPr>
        <w:t xml:space="preserve">Jak se u nás říká, risk je zisk. </w:t>
      </w:r>
      <w:proofErr w:type="spellStart"/>
      <w:r w:rsidRPr="004A7CB7">
        <w:rPr>
          <w:rFonts w:ascii="Calibri Light" w:hAnsi="Calibri Light" w:cs="Tahoma"/>
          <w:bCs/>
          <w:color w:val="333333"/>
        </w:rPr>
        <w:t>Rosé</w:t>
      </w:r>
      <w:proofErr w:type="spellEnd"/>
      <w:r w:rsidRPr="004A7CB7">
        <w:rPr>
          <w:rFonts w:ascii="Calibri Light" w:hAnsi="Calibri Light" w:cs="Tahoma"/>
          <w:bCs/>
          <w:color w:val="333333"/>
        </w:rPr>
        <w:t xml:space="preserve"> Cabernet Moravia 2015 jsem vyrobil metodou delší macerace rmutu a tím jsem riskoval vysokou barvu a hořkou chuť ve víně. </w:t>
      </w:r>
      <w:r>
        <w:rPr>
          <w:rFonts w:ascii="Calibri Light" w:hAnsi="Calibri Light" w:cs="Tahoma"/>
          <w:bCs/>
          <w:color w:val="333333"/>
        </w:rPr>
        <w:t>N</w:t>
      </w:r>
      <w:r w:rsidRPr="004A7CB7">
        <w:rPr>
          <w:rFonts w:ascii="Calibri Light" w:hAnsi="Calibri Light" w:cs="Tahoma"/>
          <w:bCs/>
          <w:color w:val="333333"/>
        </w:rPr>
        <w:t>akonec</w:t>
      </w:r>
      <w:r>
        <w:rPr>
          <w:rFonts w:ascii="Calibri Light" w:hAnsi="Calibri Light" w:cs="Tahoma"/>
          <w:bCs/>
          <w:color w:val="333333"/>
        </w:rPr>
        <w:t xml:space="preserve"> to</w:t>
      </w:r>
      <w:r w:rsidRPr="004A7CB7">
        <w:rPr>
          <w:rFonts w:ascii="Calibri Light" w:hAnsi="Calibri Light" w:cs="Tahoma"/>
          <w:bCs/>
          <w:color w:val="333333"/>
        </w:rPr>
        <w:t xml:space="preserve"> do</w:t>
      </w:r>
      <w:r>
        <w:rPr>
          <w:rFonts w:ascii="Calibri Light" w:hAnsi="Calibri Light" w:cs="Tahoma"/>
          <w:bCs/>
          <w:color w:val="333333"/>
        </w:rPr>
        <w:t>bře dopadlo. Víno je plné chuti,“ uvádí ke vzniku úspěšného vína Vít Sedláček. „</w:t>
      </w:r>
      <w:r w:rsidRPr="004A7CB7">
        <w:rPr>
          <w:rFonts w:ascii="Calibri Light" w:hAnsi="Calibri Light" w:cs="Tahoma"/>
          <w:bCs/>
          <w:color w:val="333333"/>
        </w:rPr>
        <w:t>Myslím, že by se mělo</w:t>
      </w:r>
      <w:r>
        <w:rPr>
          <w:rFonts w:ascii="Calibri Light" w:hAnsi="Calibri Light" w:cs="Tahoma"/>
          <w:bCs/>
          <w:color w:val="333333"/>
        </w:rPr>
        <w:t xml:space="preserve"> také</w:t>
      </w:r>
      <w:r w:rsidRPr="004A7CB7">
        <w:rPr>
          <w:rFonts w:ascii="Calibri Light" w:hAnsi="Calibri Light" w:cs="Tahoma"/>
          <w:bCs/>
          <w:color w:val="333333"/>
        </w:rPr>
        <w:t xml:space="preserve"> připomenout, co má </w:t>
      </w:r>
      <w:proofErr w:type="spellStart"/>
      <w:r w:rsidRPr="004A7CB7">
        <w:rPr>
          <w:rFonts w:ascii="Calibri Light" w:hAnsi="Calibri Light" w:cs="Tahoma"/>
          <w:bCs/>
          <w:color w:val="333333"/>
        </w:rPr>
        <w:t>rosé</w:t>
      </w:r>
      <w:proofErr w:type="spellEnd"/>
      <w:r w:rsidRPr="004A7CB7">
        <w:rPr>
          <w:rFonts w:ascii="Calibri Light" w:hAnsi="Calibri Light" w:cs="Tahoma"/>
          <w:bCs/>
          <w:color w:val="333333"/>
        </w:rPr>
        <w:t xml:space="preserve"> splňovat. Má to být víno, které osvěží</w:t>
      </w:r>
      <w:r>
        <w:rPr>
          <w:rFonts w:ascii="Calibri Light" w:hAnsi="Calibri Light" w:cs="Tahoma"/>
          <w:bCs/>
          <w:color w:val="333333"/>
        </w:rPr>
        <w:t xml:space="preserve"> </w:t>
      </w:r>
      <w:r w:rsidRPr="00CC3551">
        <w:rPr>
          <w:rFonts w:ascii="Calibri Light" w:hAnsi="Calibri Light" w:cs="Tahoma"/>
          <w:bCs/>
          <w:color w:val="333333"/>
        </w:rPr>
        <w:t xml:space="preserve"> v letních dnech. V praxi to znamená méně zbytkového cukru,  méně alkoholu a příjemná kyselina,“ dodává k otázce na výrobu svého </w:t>
      </w:r>
      <w:proofErr w:type="spellStart"/>
      <w:r w:rsidRPr="00CC3551">
        <w:rPr>
          <w:rFonts w:ascii="Calibri Light" w:hAnsi="Calibri Light" w:cs="Tahoma"/>
          <w:bCs/>
          <w:color w:val="333333"/>
        </w:rPr>
        <w:t>rosé</w:t>
      </w:r>
      <w:proofErr w:type="spellEnd"/>
      <w:r w:rsidRPr="00CC3551">
        <w:rPr>
          <w:rFonts w:ascii="Calibri Light" w:hAnsi="Calibri Light" w:cs="Tahoma"/>
          <w:bCs/>
          <w:color w:val="333333"/>
        </w:rPr>
        <w:t xml:space="preserve">. </w:t>
      </w:r>
    </w:p>
    <w:p w:rsidR="00193CDA" w:rsidRDefault="00193CDA" w:rsidP="00193CDA">
      <w:pPr>
        <w:jc w:val="both"/>
        <w:rPr>
          <w:rFonts w:ascii="Calibri Light" w:hAnsi="Calibri Light" w:cs="Tahoma"/>
          <w:b/>
          <w:bCs/>
          <w:color w:val="333333"/>
        </w:rPr>
      </w:pPr>
      <w:r w:rsidRPr="00D55D47">
        <w:rPr>
          <w:rFonts w:ascii="Calibri Light" w:hAnsi="Calibri Light" w:cs="Tahoma"/>
          <w:b/>
          <w:bCs/>
          <w:color w:val="333333"/>
        </w:rPr>
        <w:t xml:space="preserve">Jak vítězná vína doporučují podávat samotní vinaři? </w:t>
      </w:r>
    </w:p>
    <w:p w:rsidR="00193CDA" w:rsidRDefault="00193CDA" w:rsidP="00193CDA">
      <w:pPr>
        <w:shd w:val="clear" w:color="auto" w:fill="FFFFFF"/>
        <w:rPr>
          <w:rFonts w:ascii="Calibri Light" w:hAnsi="Calibri Light" w:cs="Tahoma"/>
          <w:bCs/>
          <w:color w:val="333333"/>
        </w:rPr>
      </w:pPr>
      <w:r w:rsidRPr="005D4888">
        <w:rPr>
          <w:rFonts w:ascii="Calibri Light" w:hAnsi="Calibri Light" w:cs="Tahoma"/>
          <w:bCs/>
          <w:color w:val="333333"/>
        </w:rPr>
        <w:t>„</w:t>
      </w:r>
      <w:proofErr w:type="spellStart"/>
      <w:r w:rsidRPr="001622E3">
        <w:rPr>
          <w:rFonts w:ascii="Calibri Light" w:hAnsi="Calibri Light" w:cs="Tahoma"/>
          <w:bCs/>
          <w:color w:val="333333"/>
        </w:rPr>
        <w:t>Rosé</w:t>
      </w:r>
      <w:proofErr w:type="spellEnd"/>
      <w:r w:rsidRPr="001622E3">
        <w:rPr>
          <w:rFonts w:ascii="Calibri Light" w:hAnsi="Calibri Light" w:cs="Tahoma"/>
          <w:bCs/>
          <w:color w:val="333333"/>
        </w:rPr>
        <w:t xml:space="preserve"> </w:t>
      </w:r>
      <w:proofErr w:type="spellStart"/>
      <w:r w:rsidRPr="001622E3">
        <w:rPr>
          <w:rFonts w:ascii="Calibri Light" w:hAnsi="Calibri Light" w:cs="Tahoma"/>
          <w:bCs/>
          <w:color w:val="333333"/>
        </w:rPr>
        <w:t>Trkmanska</w:t>
      </w:r>
      <w:proofErr w:type="spellEnd"/>
      <w:r w:rsidRPr="001622E3">
        <w:rPr>
          <w:rFonts w:ascii="Calibri Light" w:hAnsi="Calibri Light" w:cs="Tahoma"/>
          <w:bCs/>
          <w:color w:val="333333"/>
        </w:rPr>
        <w:t xml:space="preserve"> je ideální na celodenní pití. Dobré je ke grilovaným specialitám s mírně pikantní úpravou. </w:t>
      </w:r>
      <w:proofErr w:type="spellStart"/>
      <w:r w:rsidRPr="001622E3">
        <w:rPr>
          <w:rFonts w:ascii="Calibri Light" w:hAnsi="Calibri Light" w:cs="Tahoma"/>
          <w:bCs/>
          <w:color w:val="333333"/>
        </w:rPr>
        <w:t>Rosé</w:t>
      </w:r>
      <w:proofErr w:type="spellEnd"/>
      <w:r w:rsidRPr="001622E3">
        <w:rPr>
          <w:rFonts w:ascii="Calibri Light" w:hAnsi="Calibri Light" w:cs="Tahoma"/>
          <w:bCs/>
          <w:color w:val="333333"/>
        </w:rPr>
        <w:t xml:space="preserve"> Nad Zahrady je velmi plné a společenské. Dobré je v kombinaci s asijsk</w:t>
      </w:r>
      <w:r>
        <w:rPr>
          <w:rFonts w:ascii="Calibri Light" w:hAnsi="Calibri Light" w:cs="Tahoma"/>
          <w:bCs/>
          <w:color w:val="333333"/>
        </w:rPr>
        <w:t xml:space="preserve">ou kuchyní nebo ovocnými saláty,“ radí Jan Stávek těm, kteří by jeho vína chtěli ochutnat. </w:t>
      </w:r>
    </w:p>
    <w:p w:rsidR="00193CDA" w:rsidRPr="00196632" w:rsidRDefault="00193CDA" w:rsidP="00193CDA">
      <w:pPr>
        <w:jc w:val="both"/>
        <w:rPr>
          <w:rFonts w:ascii="Calibri Light" w:hAnsi="Calibri Light" w:cs="Tahoma"/>
          <w:bCs/>
          <w:color w:val="333333"/>
        </w:rPr>
      </w:pPr>
      <w:r>
        <w:rPr>
          <w:rFonts w:ascii="Calibri Light" w:hAnsi="Calibri Light" w:cs="Tahoma"/>
          <w:bCs/>
          <w:color w:val="333333"/>
        </w:rPr>
        <w:t>„</w:t>
      </w:r>
      <w:r w:rsidRPr="00196632">
        <w:rPr>
          <w:rFonts w:ascii="Calibri Light" w:hAnsi="Calibri Light" w:cs="Tahoma"/>
          <w:bCs/>
          <w:color w:val="333333"/>
        </w:rPr>
        <w:t xml:space="preserve">Toto </w:t>
      </w:r>
      <w:proofErr w:type="spellStart"/>
      <w:r w:rsidRPr="00196632">
        <w:rPr>
          <w:rFonts w:ascii="Calibri Light" w:hAnsi="Calibri Light" w:cs="Tahoma"/>
          <w:bCs/>
          <w:color w:val="333333"/>
        </w:rPr>
        <w:t>rosé</w:t>
      </w:r>
      <w:proofErr w:type="spellEnd"/>
      <w:r w:rsidRPr="00196632">
        <w:rPr>
          <w:rFonts w:ascii="Calibri Light" w:hAnsi="Calibri Light" w:cs="Tahoma"/>
          <w:bCs/>
          <w:color w:val="333333"/>
        </w:rPr>
        <w:t xml:space="preserve"> určitě osvěží cyklisty, kteří vyšlapou táhlý kopec k nám na Vrbici, a zažene žízeň v parných dnech. Mohou si jej vychutnat třeba i v našem nově zrekonstruovaném sklepě, který pochází </w:t>
      </w:r>
      <w:proofErr w:type="gramStart"/>
      <w:r w:rsidRPr="00196632">
        <w:rPr>
          <w:rFonts w:ascii="Calibri Light" w:hAnsi="Calibri Light" w:cs="Tahoma"/>
          <w:bCs/>
          <w:color w:val="333333"/>
        </w:rPr>
        <w:t>ze</w:t>
      </w:r>
      <w:proofErr w:type="gramEnd"/>
      <w:r w:rsidRPr="00196632">
        <w:rPr>
          <w:rFonts w:ascii="Calibri Light" w:hAnsi="Calibri Light" w:cs="Tahoma"/>
          <w:bCs/>
          <w:color w:val="333333"/>
        </w:rPr>
        <w:t xml:space="preserve"> 16. století,“ zve Vít Sedláček. </w:t>
      </w:r>
    </w:p>
    <w:p w:rsidR="00193CDA" w:rsidRPr="00196632" w:rsidRDefault="00193CDA" w:rsidP="00193CDA">
      <w:pPr>
        <w:jc w:val="both"/>
        <w:rPr>
          <w:rFonts w:ascii="Calibri Light" w:hAnsi="Calibri Light" w:cs="Tahoma"/>
          <w:bCs/>
          <w:color w:val="333333"/>
        </w:rPr>
      </w:pPr>
    </w:p>
    <w:p w:rsidR="00193CDA" w:rsidRDefault="00193CDA" w:rsidP="00193CDA">
      <w:pPr>
        <w:shd w:val="clear" w:color="auto" w:fill="FFFFFF"/>
        <w:rPr>
          <w:rFonts w:ascii="Calibri Light" w:hAnsi="Calibri Light" w:cs="Tahoma"/>
          <w:bCs/>
          <w:color w:val="333333"/>
        </w:rPr>
      </w:pPr>
    </w:p>
    <w:p w:rsidR="00193CDA" w:rsidRPr="001622E3" w:rsidRDefault="00193CDA" w:rsidP="00193CDA">
      <w:pPr>
        <w:shd w:val="clear" w:color="auto" w:fill="FFFFFF"/>
        <w:rPr>
          <w:rFonts w:ascii="Calibri Light" w:hAnsi="Calibri Light" w:cs="Tahoma"/>
          <w:bCs/>
          <w:color w:val="333333"/>
        </w:rPr>
      </w:pPr>
    </w:p>
    <w:p w:rsidR="005D4888" w:rsidRDefault="005D4888">
      <w:r>
        <w:br w:type="page"/>
      </w:r>
    </w:p>
    <w:p w:rsidR="00193CDA" w:rsidRDefault="00193CDA"/>
    <w:p w:rsidR="008B7DB4" w:rsidRDefault="008B7DB4" w:rsidP="008B7DB4"/>
    <w:p w:rsidR="00BB289F" w:rsidRPr="00195010" w:rsidRDefault="00BB289F" w:rsidP="00195010">
      <w:pPr>
        <w:shd w:val="clear" w:color="auto" w:fill="FFFFFF"/>
        <w:spacing w:after="0" w:line="360" w:lineRule="auto"/>
        <w:rPr>
          <w:rFonts w:eastAsia="Times New Roman" w:cs="Arial"/>
          <w:b/>
          <w:sz w:val="24"/>
          <w:szCs w:val="24"/>
          <w:lang w:eastAsia="cs-CZ"/>
        </w:rPr>
      </w:pPr>
    </w:p>
    <w:p w:rsidR="0065706B" w:rsidRPr="00195010" w:rsidRDefault="00820DD9" w:rsidP="00195010">
      <w:pPr>
        <w:pStyle w:val="Nadpis1"/>
        <w:spacing w:line="360" w:lineRule="auto"/>
        <w:rPr>
          <w:rFonts w:asciiTheme="minorHAnsi" w:hAnsiTheme="minorHAnsi"/>
          <w:sz w:val="24"/>
          <w:szCs w:val="24"/>
        </w:rPr>
      </w:pPr>
      <w:r w:rsidRPr="00195010">
        <w:rPr>
          <w:rFonts w:asciiTheme="minorHAnsi" w:hAnsiTheme="minorHAnsi"/>
          <w:sz w:val="24"/>
          <w:szCs w:val="24"/>
        </w:rPr>
        <w:t>VOC Modré hory</w:t>
      </w:r>
      <w:r w:rsidR="002C3C18" w:rsidRPr="00195010">
        <w:rPr>
          <w:rFonts w:asciiTheme="minorHAnsi" w:hAnsiTheme="minorHAnsi"/>
          <w:sz w:val="24"/>
          <w:szCs w:val="24"/>
        </w:rPr>
        <w:t xml:space="preserve">, </w:t>
      </w:r>
      <w:proofErr w:type="spellStart"/>
      <w:proofErr w:type="gramStart"/>
      <w:r w:rsidR="002C3C18" w:rsidRPr="00195010">
        <w:rPr>
          <w:rFonts w:asciiTheme="minorHAnsi" w:hAnsiTheme="minorHAnsi"/>
          <w:sz w:val="24"/>
          <w:szCs w:val="24"/>
        </w:rPr>
        <w:t>o.s</w:t>
      </w:r>
      <w:proofErr w:type="spellEnd"/>
      <w:r w:rsidR="002C3C18" w:rsidRPr="00195010">
        <w:rPr>
          <w:rFonts w:asciiTheme="minorHAnsi" w:hAnsiTheme="minorHAnsi"/>
          <w:sz w:val="24"/>
          <w:szCs w:val="24"/>
        </w:rPr>
        <w:t>.</w:t>
      </w:r>
      <w:proofErr w:type="gramEnd"/>
      <w:r w:rsidR="002C3C18" w:rsidRPr="00195010">
        <w:rPr>
          <w:rFonts w:asciiTheme="minorHAnsi" w:hAnsiTheme="minorHAnsi"/>
          <w:sz w:val="24"/>
          <w:szCs w:val="24"/>
        </w:rPr>
        <w:t xml:space="preserve"> </w:t>
      </w:r>
    </w:p>
    <w:p w:rsidR="0038451D" w:rsidRPr="00195010" w:rsidRDefault="002C3C18" w:rsidP="00195010">
      <w:pPr>
        <w:pStyle w:val="Normlnweb"/>
        <w:spacing w:line="360" w:lineRule="auto"/>
        <w:rPr>
          <w:rFonts w:asciiTheme="minorHAnsi" w:hAnsiTheme="minorHAnsi" w:cstheme="minorHAnsi"/>
        </w:rPr>
      </w:pPr>
      <w:r w:rsidRPr="00195010">
        <w:rPr>
          <w:rFonts w:asciiTheme="minorHAnsi" w:hAnsiTheme="minorHAnsi" w:cstheme="minorHAnsi"/>
        </w:rPr>
        <w:t xml:space="preserve">Je </w:t>
      </w:r>
      <w:r w:rsidR="00816E3E" w:rsidRPr="00195010">
        <w:rPr>
          <w:rFonts w:asciiTheme="minorHAnsi" w:hAnsiTheme="minorHAnsi" w:cstheme="minorHAnsi"/>
        </w:rPr>
        <w:t xml:space="preserve">prvním </w:t>
      </w:r>
      <w:r w:rsidR="0065706B" w:rsidRPr="00195010">
        <w:rPr>
          <w:rFonts w:asciiTheme="minorHAnsi" w:hAnsiTheme="minorHAnsi" w:cstheme="minorHAnsi"/>
        </w:rPr>
        <w:t>apel</w:t>
      </w:r>
      <w:r w:rsidR="0038451D" w:rsidRPr="00195010">
        <w:rPr>
          <w:rFonts w:asciiTheme="minorHAnsi" w:hAnsiTheme="minorHAnsi" w:cstheme="minorHAnsi"/>
        </w:rPr>
        <w:t xml:space="preserve">ačním systémem, který svá vína vyrábí pouze z modrých odrůd </w:t>
      </w:r>
      <w:r w:rsidR="00B73F28" w:rsidRPr="00195010">
        <w:rPr>
          <w:rFonts w:asciiTheme="minorHAnsi" w:hAnsiTheme="minorHAnsi" w:cstheme="minorHAnsi"/>
        </w:rPr>
        <w:t>révy vinné</w:t>
      </w:r>
      <w:r w:rsidR="0038451D" w:rsidRPr="00195010">
        <w:rPr>
          <w:rFonts w:asciiTheme="minorHAnsi" w:hAnsiTheme="minorHAnsi" w:cstheme="minorHAnsi"/>
        </w:rPr>
        <w:t>. Povolenými odrůdami z</w:t>
      </w:r>
      <w:r w:rsidR="00820DD9" w:rsidRPr="00195010">
        <w:rPr>
          <w:rFonts w:asciiTheme="minorHAnsi" w:hAnsiTheme="minorHAnsi" w:cstheme="minorHAnsi"/>
        </w:rPr>
        <w:t> hlediska původu a kvality jsou</w:t>
      </w:r>
      <w:r w:rsidR="0038451D" w:rsidRPr="00195010">
        <w:rPr>
          <w:rFonts w:asciiTheme="minorHAnsi" w:hAnsiTheme="minorHAnsi" w:cstheme="minorHAnsi"/>
        </w:rPr>
        <w:t xml:space="preserve"> Frankovka, Svatovavřinecké a Modrý </w:t>
      </w:r>
      <w:r w:rsidR="0065706B" w:rsidRPr="00195010">
        <w:rPr>
          <w:rFonts w:asciiTheme="minorHAnsi" w:hAnsiTheme="minorHAnsi" w:cstheme="minorHAnsi"/>
        </w:rPr>
        <w:t>Portugal. Z těchto je</w:t>
      </w:r>
      <w:r w:rsidR="0038451D" w:rsidRPr="00195010">
        <w:rPr>
          <w:rFonts w:asciiTheme="minorHAnsi" w:hAnsiTheme="minorHAnsi" w:cstheme="minorHAnsi"/>
        </w:rPr>
        <w:t xml:space="preserve"> možné u</w:t>
      </w:r>
      <w:r w:rsidR="00EB3485" w:rsidRPr="00195010">
        <w:rPr>
          <w:rFonts w:asciiTheme="minorHAnsi" w:hAnsiTheme="minorHAnsi" w:cstheme="minorHAnsi"/>
        </w:rPr>
        <w:t>vádět na trh červená vína po 18</w:t>
      </w:r>
      <w:r w:rsidR="0038451D" w:rsidRPr="00195010">
        <w:rPr>
          <w:rFonts w:asciiTheme="minorHAnsi" w:hAnsiTheme="minorHAnsi" w:cstheme="minorHAnsi"/>
        </w:rPr>
        <w:t xml:space="preserve">měsíčním zrání a mladá rosé vína. </w:t>
      </w:r>
      <w:r w:rsidR="004176C9" w:rsidRPr="00195010">
        <w:rPr>
          <w:rFonts w:asciiTheme="minorHAnsi" w:hAnsiTheme="minorHAnsi" w:cstheme="minorHAnsi"/>
        </w:rPr>
        <w:t xml:space="preserve">VOC </w:t>
      </w:r>
      <w:r w:rsidRPr="00195010">
        <w:rPr>
          <w:rFonts w:asciiTheme="minorHAnsi" w:hAnsiTheme="minorHAnsi" w:cstheme="minorHAnsi"/>
        </w:rPr>
        <w:t xml:space="preserve">Modré hory </w:t>
      </w:r>
      <w:r w:rsidR="00820DD9" w:rsidRPr="00195010">
        <w:rPr>
          <w:rFonts w:asciiTheme="minorHAnsi" w:hAnsiTheme="minorHAnsi" w:cstheme="minorHAnsi"/>
        </w:rPr>
        <w:t>sdružuje 5 obcí, Bo</w:t>
      </w:r>
      <w:r w:rsidR="004176C9" w:rsidRPr="00195010">
        <w:rPr>
          <w:rFonts w:asciiTheme="minorHAnsi" w:hAnsiTheme="minorHAnsi" w:cstheme="minorHAnsi"/>
        </w:rPr>
        <w:t xml:space="preserve">řetice, </w:t>
      </w:r>
      <w:r w:rsidR="00B73F28" w:rsidRPr="00195010">
        <w:rPr>
          <w:rFonts w:asciiTheme="minorHAnsi" w:hAnsiTheme="minorHAnsi" w:cstheme="minorHAnsi"/>
        </w:rPr>
        <w:t>Kobylí,</w:t>
      </w:r>
      <w:r w:rsidR="00512698" w:rsidRPr="00195010">
        <w:rPr>
          <w:rFonts w:asciiTheme="minorHAnsi" w:hAnsiTheme="minorHAnsi" w:cstheme="minorHAnsi"/>
        </w:rPr>
        <w:t xml:space="preserve"> Němčičky, </w:t>
      </w:r>
      <w:r w:rsidR="00B73F28" w:rsidRPr="00195010">
        <w:rPr>
          <w:rFonts w:asciiTheme="minorHAnsi" w:hAnsiTheme="minorHAnsi" w:cstheme="minorHAnsi"/>
        </w:rPr>
        <w:t xml:space="preserve">Velké Pavlovice a Vrbice. </w:t>
      </w:r>
      <w:r w:rsidR="004176C9" w:rsidRPr="00195010">
        <w:rPr>
          <w:rFonts w:asciiTheme="minorHAnsi" w:hAnsiTheme="minorHAnsi" w:cstheme="minorHAnsi"/>
        </w:rPr>
        <w:t xml:space="preserve">V současné době </w:t>
      </w:r>
      <w:r w:rsidRPr="00195010">
        <w:rPr>
          <w:rFonts w:asciiTheme="minorHAnsi" w:hAnsiTheme="minorHAnsi" w:cstheme="minorHAnsi"/>
        </w:rPr>
        <w:t>je členem 16</w:t>
      </w:r>
      <w:r w:rsidR="004176C9" w:rsidRPr="00195010">
        <w:rPr>
          <w:rFonts w:asciiTheme="minorHAnsi" w:hAnsiTheme="minorHAnsi" w:cstheme="minorHAnsi"/>
        </w:rPr>
        <w:t xml:space="preserve"> vinařů, hospodařících na 130 ha vybraných vinic.</w:t>
      </w:r>
    </w:p>
    <w:p w:rsidR="0065706B" w:rsidRPr="00195010" w:rsidRDefault="0065706B" w:rsidP="00195010">
      <w:pPr>
        <w:pStyle w:val="Normlnweb"/>
        <w:spacing w:line="360" w:lineRule="auto"/>
        <w:rPr>
          <w:rFonts w:asciiTheme="minorHAnsi" w:hAnsiTheme="minorHAnsi" w:cstheme="minorHAnsi"/>
        </w:rPr>
      </w:pPr>
      <w:r w:rsidRPr="00195010">
        <w:rPr>
          <w:rFonts w:asciiTheme="minorHAnsi" w:hAnsiTheme="minorHAnsi" w:cstheme="minorHAnsi"/>
        </w:rPr>
        <w:t xml:space="preserve">Podrobné informace na </w:t>
      </w:r>
      <w:hyperlink r:id="rId6" w:history="1">
        <w:r w:rsidRPr="00195010">
          <w:rPr>
            <w:rStyle w:val="Hypertextovodkaz"/>
            <w:rFonts w:asciiTheme="minorHAnsi" w:hAnsiTheme="minorHAnsi" w:cstheme="minorHAnsi"/>
          </w:rPr>
          <w:t>www.vocmodrehory.cz</w:t>
        </w:r>
      </w:hyperlink>
    </w:p>
    <w:p w:rsidR="009D003E" w:rsidRPr="00195010" w:rsidRDefault="00B86EC8" w:rsidP="00195010">
      <w:pPr>
        <w:pStyle w:val="Normln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195010">
        <w:rPr>
          <w:rFonts w:asciiTheme="minorHAnsi" w:hAnsiTheme="minorHAnsi" w:cstheme="minorHAnsi"/>
        </w:rPr>
        <w:t xml:space="preserve">Kontakt pro média: </w:t>
      </w:r>
    </w:p>
    <w:p w:rsidR="00B86EC8" w:rsidRDefault="00B86EC8" w:rsidP="009D003E">
      <w:pPr>
        <w:pStyle w:val="Normlnweb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</w:p>
    <w:p w:rsidR="00B86EC8" w:rsidRDefault="00B86EC8" w:rsidP="009D003E">
      <w:pPr>
        <w:pStyle w:val="Normlnweb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Předseda VOC Modré hory</w:t>
      </w:r>
    </w:p>
    <w:p w:rsidR="00B86EC8" w:rsidRDefault="00B86EC8" w:rsidP="00B86EC8">
      <w:pPr>
        <w:pStyle w:val="Normlnweb"/>
        <w:spacing w:before="0" w:beforeAutospacing="0" w:after="0" w:afterAutospacing="0" w:line="27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Jan Stávek, Ph.D.</w:t>
      </w:r>
    </w:p>
    <w:p w:rsidR="00B86EC8" w:rsidRPr="00B86EC8" w:rsidRDefault="00B86EC8" w:rsidP="00B86EC8">
      <w:pPr>
        <w:pStyle w:val="Normlnweb"/>
        <w:spacing w:before="0" w:beforeAutospacing="0" w:after="0" w:afterAutospacing="0" w:line="270" w:lineRule="atLeast"/>
        <w:rPr>
          <w:rFonts w:asciiTheme="minorHAnsi" w:hAnsiTheme="minorHAnsi"/>
        </w:rPr>
      </w:pPr>
      <w:r w:rsidRPr="00B86EC8">
        <w:rPr>
          <w:rFonts w:asciiTheme="minorHAnsi" w:hAnsiTheme="minorHAnsi"/>
        </w:rPr>
        <w:t>mobil: 774 430 739</w:t>
      </w:r>
      <w:r w:rsidRPr="00B86EC8">
        <w:rPr>
          <w:rFonts w:asciiTheme="minorHAnsi" w:hAnsiTheme="minorHAnsi"/>
        </w:rPr>
        <w:br/>
      </w:r>
      <w:hyperlink r:id="rId7" w:history="1">
        <w:r w:rsidRPr="00B86EC8">
          <w:rPr>
            <w:rStyle w:val="Hypertextovodkaz"/>
            <w:rFonts w:asciiTheme="minorHAnsi" w:hAnsiTheme="minorHAnsi"/>
            <w:color w:val="auto"/>
          </w:rPr>
          <w:t>jan@jstavek.cz</w:t>
        </w:r>
      </w:hyperlink>
    </w:p>
    <w:p w:rsidR="009D003E" w:rsidRDefault="009D003E" w:rsidP="0038451D">
      <w:pPr>
        <w:pStyle w:val="Normlnweb"/>
        <w:spacing w:line="270" w:lineRule="atLeast"/>
        <w:rPr>
          <w:rFonts w:asciiTheme="minorHAnsi" w:hAnsiTheme="minorHAnsi" w:cstheme="minorHAnsi"/>
          <w:sz w:val="20"/>
          <w:szCs w:val="20"/>
        </w:rPr>
      </w:pPr>
    </w:p>
    <w:p w:rsidR="009D003E" w:rsidRPr="004176C9" w:rsidRDefault="009D003E" w:rsidP="0038451D">
      <w:pPr>
        <w:pStyle w:val="Normlnweb"/>
        <w:spacing w:line="270" w:lineRule="atLeast"/>
        <w:rPr>
          <w:rFonts w:asciiTheme="minorHAnsi" w:hAnsiTheme="minorHAnsi" w:cstheme="minorHAnsi"/>
          <w:sz w:val="22"/>
          <w:szCs w:val="22"/>
        </w:rPr>
      </w:pPr>
    </w:p>
    <w:p w:rsidR="0038451D" w:rsidRDefault="0038451D"/>
    <w:p w:rsidR="007064BB" w:rsidRDefault="007064BB"/>
    <w:p w:rsidR="007124F6" w:rsidRDefault="007124F6"/>
    <w:sectPr w:rsidR="00712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258"/>
    <w:rsid w:val="0002664B"/>
    <w:rsid w:val="000F0258"/>
    <w:rsid w:val="00103613"/>
    <w:rsid w:val="0011264E"/>
    <w:rsid w:val="00193CDA"/>
    <w:rsid w:val="00195010"/>
    <w:rsid w:val="002C3C18"/>
    <w:rsid w:val="002F36AC"/>
    <w:rsid w:val="003615B8"/>
    <w:rsid w:val="0038451D"/>
    <w:rsid w:val="003A642C"/>
    <w:rsid w:val="003E709C"/>
    <w:rsid w:val="004176C9"/>
    <w:rsid w:val="00512698"/>
    <w:rsid w:val="00597D18"/>
    <w:rsid w:val="005D4888"/>
    <w:rsid w:val="0065706B"/>
    <w:rsid w:val="007064BB"/>
    <w:rsid w:val="007124F6"/>
    <w:rsid w:val="007C541E"/>
    <w:rsid w:val="00811C3B"/>
    <w:rsid w:val="00816E3E"/>
    <w:rsid w:val="00820DD9"/>
    <w:rsid w:val="008401D0"/>
    <w:rsid w:val="008B7335"/>
    <w:rsid w:val="008B7DB4"/>
    <w:rsid w:val="009D003E"/>
    <w:rsid w:val="009D0383"/>
    <w:rsid w:val="009E5E99"/>
    <w:rsid w:val="00A13E8B"/>
    <w:rsid w:val="00AD2F40"/>
    <w:rsid w:val="00B26D96"/>
    <w:rsid w:val="00B73F28"/>
    <w:rsid w:val="00B86EC8"/>
    <w:rsid w:val="00BA70AE"/>
    <w:rsid w:val="00BB289F"/>
    <w:rsid w:val="00BC18A7"/>
    <w:rsid w:val="00BE68E8"/>
    <w:rsid w:val="00CC279B"/>
    <w:rsid w:val="00D056D3"/>
    <w:rsid w:val="00DE7FE2"/>
    <w:rsid w:val="00DF4E70"/>
    <w:rsid w:val="00E11523"/>
    <w:rsid w:val="00E21D89"/>
    <w:rsid w:val="00E4450C"/>
    <w:rsid w:val="00E874C4"/>
    <w:rsid w:val="00EB3485"/>
    <w:rsid w:val="00EE0BE5"/>
    <w:rsid w:val="00F35CE3"/>
    <w:rsid w:val="00FB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DE34"/>
  <w15:docId w15:val="{D4C21C23-E301-4788-A002-B83D5AEB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0F0258"/>
  </w:style>
  <w:style w:type="paragraph" w:styleId="Nadpis1">
    <w:name w:val="heading 1"/>
    <w:basedOn w:val="Normln"/>
    <w:next w:val="Normln"/>
    <w:link w:val="Nadpis1Char"/>
    <w:uiPriority w:val="9"/>
    <w:qFormat/>
    <w:rsid w:val="00EB348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289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86E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84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38451D"/>
  </w:style>
  <w:style w:type="character" w:styleId="Siln">
    <w:name w:val="Strong"/>
    <w:basedOn w:val="Standardnpsmoodstavce"/>
    <w:uiPriority w:val="22"/>
    <w:qFormat/>
    <w:rsid w:val="0038451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5706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706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EB34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86E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BB28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lotextu">
    <w:name w:val="Tělo textu"/>
    <w:basedOn w:val="Normln"/>
    <w:rsid w:val="00193CD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7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4904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@jstavek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ocmodrehor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B28DD-3CA0-41F6-80E1-BE6B9CFE4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Dáša</cp:lastModifiedBy>
  <cp:revision>2</cp:revision>
  <dcterms:created xsi:type="dcterms:W3CDTF">2016-08-02T20:48:00Z</dcterms:created>
  <dcterms:modified xsi:type="dcterms:W3CDTF">2016-08-02T20:48:00Z</dcterms:modified>
</cp:coreProperties>
</file>